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48" w:beforeLines="20"/>
        <w:ind w:firstLine="0" w:firstLineChars="0"/>
        <w:jc w:val="center"/>
        <w:rPr>
          <w:rFonts w:asciiTheme="majorEastAsia" w:hAnsiTheme="majorEastAsia" w:eastAsiaTheme="majorEastAsia"/>
          <w:b/>
          <w:strike/>
          <w:sz w:val="44"/>
          <w:szCs w:val="44"/>
          <w:highlight w:val="none"/>
        </w:rPr>
      </w:pPr>
      <w:bookmarkStart w:id="0" w:name="_Toc525476088"/>
      <w:bookmarkStart w:id="1" w:name="_Toc330924866"/>
      <w:bookmarkStart w:id="2" w:name="_Toc152045515"/>
      <w:bookmarkStart w:id="3" w:name="_Toc524168960"/>
      <w:bookmarkStart w:id="4" w:name="_Toc144974483"/>
      <w:bookmarkStart w:id="5" w:name="_Toc152042291"/>
      <w:r>
        <w:rPr>
          <w:rFonts w:hint="eastAsia" w:asciiTheme="majorEastAsia" w:hAnsiTheme="majorEastAsia" w:eastAsiaTheme="majorEastAsia"/>
          <w:b/>
          <w:sz w:val="44"/>
          <w:szCs w:val="44"/>
          <w:highlight w:val="none"/>
        </w:rPr>
        <w:t>招标公告</w:t>
      </w:r>
    </w:p>
    <w:p>
      <w:pPr>
        <w:adjustRightInd w:val="0"/>
        <w:snapToGrid w:val="0"/>
        <w:ind w:firstLine="420"/>
        <w:rPr>
          <w:rFonts w:asciiTheme="majorEastAsia" w:hAnsiTheme="majorEastAsia" w:eastAsiaTheme="majorEastAsia"/>
          <w:highlight w:val="none"/>
        </w:rPr>
      </w:pPr>
      <w:r>
        <w:rPr>
          <w:rFonts w:hint="eastAsia" w:asciiTheme="majorEastAsia" w:hAnsiTheme="majorEastAsia" w:eastAsiaTheme="majorEastAsia"/>
          <w:highlight w:val="none"/>
          <w:u w:val="single"/>
          <w:lang w:eastAsia="zh-CN"/>
        </w:rPr>
        <w:t>深圳市环保科技集团股份有限公司采购第三方检测服务项目</w:t>
      </w:r>
      <w:r>
        <w:rPr>
          <w:rFonts w:asciiTheme="majorEastAsia" w:hAnsiTheme="majorEastAsia" w:eastAsiaTheme="majorEastAsia"/>
          <w:highlight w:val="none"/>
        </w:rPr>
        <w:t>招标人为</w:t>
      </w:r>
      <w:r>
        <w:rPr>
          <w:rFonts w:hint="eastAsia" w:asciiTheme="majorEastAsia" w:hAnsiTheme="majorEastAsia" w:eastAsiaTheme="majorEastAsia"/>
          <w:highlight w:val="none"/>
          <w:u w:val="single"/>
        </w:rPr>
        <w:t>深圳市环保科技集团股份有限公司</w:t>
      </w:r>
      <w:r>
        <w:rPr>
          <w:rFonts w:asciiTheme="majorEastAsia" w:hAnsiTheme="majorEastAsia" w:eastAsiaTheme="majorEastAsia"/>
          <w:highlight w:val="none"/>
        </w:rPr>
        <w:t>，</w:t>
      </w:r>
      <w:r>
        <w:rPr>
          <w:rFonts w:hint="eastAsia" w:asciiTheme="majorEastAsia" w:hAnsiTheme="majorEastAsia" w:eastAsiaTheme="majorEastAsia"/>
          <w:highlight w:val="none"/>
        </w:rPr>
        <w:t>采购</w:t>
      </w:r>
      <w:r>
        <w:rPr>
          <w:rFonts w:asciiTheme="majorEastAsia" w:hAnsiTheme="majorEastAsia" w:eastAsiaTheme="majorEastAsia"/>
          <w:highlight w:val="none"/>
        </w:rPr>
        <w:t>资金来自</w:t>
      </w:r>
      <w:r>
        <w:rPr>
          <w:rFonts w:hint="eastAsia" w:asciiTheme="majorEastAsia" w:hAnsiTheme="majorEastAsia" w:eastAsiaTheme="majorEastAsia"/>
          <w:highlight w:val="none"/>
          <w:u w:val="single"/>
        </w:rPr>
        <w:t>企业自筹</w:t>
      </w:r>
      <w:r>
        <w:rPr>
          <w:rFonts w:asciiTheme="majorEastAsia" w:hAnsiTheme="majorEastAsia" w:eastAsiaTheme="majorEastAsia"/>
          <w:highlight w:val="none"/>
        </w:rPr>
        <w:t>（资金来源），项目出资比例为</w:t>
      </w:r>
      <w:r>
        <w:rPr>
          <w:rFonts w:hint="eastAsia" w:asciiTheme="majorEastAsia" w:hAnsiTheme="majorEastAsia" w:eastAsiaTheme="majorEastAsia"/>
          <w:highlight w:val="none"/>
        </w:rPr>
        <w:t>100%</w:t>
      </w:r>
      <w:r>
        <w:rPr>
          <w:rFonts w:asciiTheme="majorEastAsia" w:hAnsiTheme="majorEastAsia" w:eastAsiaTheme="majorEastAsia"/>
          <w:highlight w:val="none"/>
        </w:rPr>
        <w:t>。项目已具备招标条件，现</w:t>
      </w:r>
      <w:r>
        <w:rPr>
          <w:rFonts w:hint="eastAsia" w:asciiTheme="majorEastAsia" w:hAnsiTheme="majorEastAsia" w:eastAsiaTheme="majorEastAsia"/>
          <w:highlight w:val="none"/>
        </w:rPr>
        <w:t>进行国内公开招标</w:t>
      </w:r>
      <w:r>
        <w:rPr>
          <w:rFonts w:asciiTheme="majorEastAsia" w:hAnsiTheme="majorEastAsia" w:eastAsiaTheme="majorEastAsia"/>
          <w:highlight w:val="none"/>
        </w:rPr>
        <w:t>。</w:t>
      </w:r>
    </w:p>
    <w:tbl>
      <w:tblPr>
        <w:tblStyle w:val="5"/>
        <w:tblW w:w="9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1995"/>
        <w:gridCol w:w="5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63" w:type="dxa"/>
            <w:gridSpan w:val="2"/>
            <w:shd w:val="clear" w:color="auto" w:fill="DEEAF6"/>
            <w:vAlign w:val="center"/>
          </w:tcPr>
          <w:p>
            <w:pPr>
              <w:adjustRightInd w:val="0"/>
              <w:snapToGrid w:val="0"/>
              <w:ind w:firstLine="0" w:firstLineChars="0"/>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项目</w:t>
            </w:r>
            <w:r>
              <w:rPr>
                <w:rFonts w:asciiTheme="majorEastAsia" w:hAnsiTheme="majorEastAsia" w:eastAsiaTheme="majorEastAsia"/>
                <w:b/>
                <w:szCs w:val="21"/>
                <w:highlight w:val="none"/>
              </w:rPr>
              <w:t>编号</w:t>
            </w:r>
          </w:p>
        </w:tc>
        <w:tc>
          <w:tcPr>
            <w:tcW w:w="5713" w:type="dxa"/>
            <w:shd w:val="clear" w:color="auto" w:fill="auto"/>
            <w:vAlign w:val="center"/>
          </w:tcPr>
          <w:p>
            <w:pPr>
              <w:tabs>
                <w:tab w:val="left" w:pos="1277"/>
              </w:tabs>
              <w:adjustRightInd w:val="0"/>
              <w:snapToGrid w:val="0"/>
              <w:ind w:firstLine="0" w:firstLineChars="0"/>
              <w:rPr>
                <w:rFonts w:hint="eastAsia" w:asciiTheme="minorEastAsia" w:hAnsiTheme="minorEastAsia" w:eastAsiaTheme="minorEastAsia" w:cstheme="minorEastAsia"/>
                <w:szCs w:val="21"/>
                <w:highlight w:val="none"/>
                <w:lang w:eastAsia="zh-CN"/>
              </w:rPr>
            </w:pPr>
            <w:r>
              <w:rPr>
                <w:rFonts w:ascii="宋体" w:hAnsi="宋体"/>
                <w:szCs w:val="21"/>
                <w:highlight w:val="none"/>
              </w:rPr>
              <w:t>shwt-2024080013FW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63" w:type="dxa"/>
            <w:gridSpan w:val="2"/>
            <w:shd w:val="clear" w:color="auto" w:fill="DEEAF6"/>
            <w:vAlign w:val="center"/>
          </w:tcPr>
          <w:p>
            <w:pPr>
              <w:adjustRightInd w:val="0"/>
              <w:snapToGrid w:val="0"/>
              <w:ind w:firstLine="0" w:firstLineChars="0"/>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项目</w:t>
            </w:r>
            <w:r>
              <w:rPr>
                <w:rFonts w:asciiTheme="majorEastAsia" w:hAnsiTheme="majorEastAsia" w:eastAsiaTheme="majorEastAsia"/>
                <w:b/>
                <w:szCs w:val="21"/>
                <w:highlight w:val="none"/>
              </w:rPr>
              <w:t>名称</w:t>
            </w:r>
          </w:p>
        </w:tc>
        <w:tc>
          <w:tcPr>
            <w:tcW w:w="5713" w:type="dxa"/>
            <w:shd w:val="clear" w:color="auto" w:fill="auto"/>
            <w:vAlign w:val="center"/>
          </w:tcPr>
          <w:p>
            <w:pPr>
              <w:adjustRightInd w:val="0"/>
              <w:snapToGrid w:val="0"/>
              <w:ind w:firstLine="0" w:firstLineChars="0"/>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lang w:eastAsia="zh-CN"/>
              </w:rPr>
              <w:t>深圳市环保科技集团股份有限公司采购第三方检测服务项目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63" w:type="dxa"/>
            <w:gridSpan w:val="2"/>
            <w:shd w:val="clear" w:color="auto" w:fill="DEEAF6"/>
            <w:vAlign w:val="center"/>
          </w:tcPr>
          <w:p>
            <w:pPr>
              <w:adjustRightInd w:val="0"/>
              <w:snapToGrid w:val="0"/>
              <w:ind w:firstLine="0" w:firstLineChars="0"/>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项目类别</w:t>
            </w:r>
          </w:p>
        </w:tc>
        <w:tc>
          <w:tcPr>
            <w:tcW w:w="5713" w:type="dxa"/>
            <w:shd w:val="clear" w:color="auto" w:fill="auto"/>
            <w:vAlign w:val="center"/>
          </w:tcPr>
          <w:p>
            <w:pPr>
              <w:adjustRightInd w:val="0"/>
              <w:snapToGrid w:val="0"/>
              <w:ind w:firstLine="0" w:firstLineChars="0"/>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lang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63" w:type="dxa"/>
            <w:gridSpan w:val="2"/>
            <w:shd w:val="clear" w:color="auto" w:fill="DEEAF6"/>
            <w:vAlign w:val="center"/>
          </w:tcPr>
          <w:p>
            <w:pPr>
              <w:adjustRightInd w:val="0"/>
              <w:snapToGrid w:val="0"/>
              <w:ind w:firstLine="0" w:firstLineChars="0"/>
              <w:rPr>
                <w:rFonts w:hint="eastAsia" w:cs="新宋体" w:asciiTheme="majorEastAsia" w:hAnsiTheme="majorEastAsia" w:eastAsiaTheme="majorEastAsia"/>
                <w:b/>
                <w:szCs w:val="21"/>
                <w:highlight w:val="none"/>
              </w:rPr>
            </w:pPr>
            <w:r>
              <w:rPr>
                <w:rFonts w:hint="eastAsia" w:cs="新宋体" w:asciiTheme="majorEastAsia" w:hAnsiTheme="majorEastAsia" w:eastAsiaTheme="majorEastAsia"/>
                <w:b/>
                <w:szCs w:val="21"/>
                <w:highlight w:val="none"/>
              </w:rPr>
              <w:t>招标范围</w:t>
            </w:r>
          </w:p>
        </w:tc>
        <w:tc>
          <w:tcPr>
            <w:tcW w:w="5713" w:type="dxa"/>
            <w:shd w:val="clear" w:color="auto" w:fill="auto"/>
            <w:vAlign w:val="center"/>
          </w:tcPr>
          <w:p>
            <w:pPr>
              <w:widowControl w:val="0"/>
              <w:autoSpaceDE w:val="0"/>
              <w:autoSpaceDN w:val="0"/>
              <w:adjustRightInd w:val="0"/>
              <w:snapToGrid w:val="0"/>
              <w:ind w:firstLine="0" w:firstLineChars="0"/>
              <w:rPr>
                <w:rFonts w:asciiTheme="minorEastAsia" w:hAnsiTheme="minorEastAsia" w:eastAsiaTheme="minorEastAsia" w:cstheme="minorEastAsia"/>
                <w:szCs w:val="21"/>
                <w:highlight w:val="none"/>
              </w:rPr>
            </w:pPr>
            <w:r>
              <w:rPr>
                <w:rFonts w:hint="default" w:ascii="宋体" w:hAnsi="宋体" w:eastAsia="宋体"/>
                <w:szCs w:val="21"/>
                <w:lang w:val="en-US" w:eastAsia="zh-CN"/>
              </w:rPr>
              <w:t>选定两家服务单位对我司有价废物进行化学成分分析，包括但不限于含铜污泥、含铜废液、退锡废液、含金废液等，检测费用不超过20万元/年。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63" w:type="dxa"/>
            <w:gridSpan w:val="2"/>
            <w:shd w:val="clear" w:color="auto" w:fill="DEEAF6"/>
            <w:vAlign w:val="center"/>
          </w:tcPr>
          <w:p>
            <w:pPr>
              <w:adjustRightInd w:val="0"/>
              <w:snapToGrid w:val="0"/>
              <w:ind w:firstLine="0" w:firstLineChars="0"/>
              <w:rPr>
                <w:rFonts w:hint="eastAsia" w:cs="新宋体" w:asciiTheme="majorEastAsia" w:hAnsiTheme="majorEastAsia" w:eastAsiaTheme="majorEastAsia"/>
                <w:b/>
                <w:szCs w:val="21"/>
                <w:highlight w:val="none"/>
              </w:rPr>
            </w:pPr>
            <w:r>
              <w:rPr>
                <w:rFonts w:hint="eastAsia" w:cs="新宋体" w:asciiTheme="majorEastAsia" w:hAnsiTheme="majorEastAsia" w:eastAsiaTheme="majorEastAsia"/>
                <w:b/>
                <w:szCs w:val="21"/>
                <w:highlight w:val="none"/>
              </w:rPr>
              <w:t>最高投标限价</w:t>
            </w:r>
          </w:p>
        </w:tc>
        <w:tc>
          <w:tcPr>
            <w:tcW w:w="5713" w:type="dxa"/>
            <w:shd w:val="clear" w:color="auto" w:fill="auto"/>
            <w:vAlign w:val="center"/>
          </w:tcPr>
          <w:p>
            <w:pPr>
              <w:pStyle w:val="4"/>
              <w:ind w:left="0" w:leftChars="0" w:firstLine="0" w:firstLineChars="0"/>
              <w:rPr>
                <w:rFonts w:hint="eastAsia" w:asciiTheme="minorEastAsia" w:hAnsiTheme="minorEastAsia" w:eastAsiaTheme="minorEastAsia" w:cstheme="minorEastAsia"/>
                <w:szCs w:val="21"/>
                <w:highlight w:val="none"/>
                <w:lang w:eastAsia="zh-CN"/>
              </w:rPr>
            </w:pPr>
            <w:r>
              <w:rPr>
                <w:rFonts w:hint="eastAsia" w:ascii="宋体" w:hAnsi="宋体" w:cs="Segoe UI Symbol"/>
                <w:kern w:val="0"/>
                <w:szCs w:val="21"/>
              </w:rPr>
              <w:t>最高限价（总价）：</w:t>
            </w:r>
            <w:r>
              <w:rPr>
                <w:rFonts w:hint="eastAsia" w:ascii="宋体" w:hAnsi="宋体" w:cs="Segoe UI Symbol"/>
                <w:kern w:val="0"/>
                <w:szCs w:val="21"/>
                <w:highlight w:val="none"/>
              </w:rPr>
              <w:t>人民币</w:t>
            </w:r>
            <w:r>
              <w:rPr>
                <w:rFonts w:hint="eastAsia" w:ascii="宋体" w:hAnsi="宋体" w:cs="Segoe UI Symbol"/>
                <w:kern w:val="0"/>
                <w:szCs w:val="21"/>
                <w:highlight w:val="none"/>
                <w:u w:val="single"/>
                <w:lang w:val="en-US" w:eastAsia="zh-CN"/>
              </w:rPr>
              <w:t>60万</w:t>
            </w:r>
            <w:r>
              <w:rPr>
                <w:rFonts w:hint="eastAsia" w:ascii="宋体" w:hAnsi="宋体" w:cs="Segoe UI Symbol"/>
                <w:kern w:val="0"/>
                <w:szCs w:val="21"/>
                <w:highlight w:val="none"/>
              </w:rPr>
              <w:t>元/</w:t>
            </w:r>
            <w:r>
              <w:rPr>
                <w:rFonts w:hint="eastAsia" w:ascii="宋体" w:hAnsi="宋体" w:cs="Segoe UI Symbol"/>
                <w:kern w:val="0"/>
                <w:szCs w:val="21"/>
                <w:highlight w:val="none"/>
                <w:lang w:val="en-US" w:eastAsia="zh-CN"/>
              </w:rPr>
              <w:t>3</w:t>
            </w:r>
            <w:r>
              <w:rPr>
                <w:rFonts w:hint="eastAsia" w:ascii="宋体" w:hAnsi="宋体" w:cs="Segoe UI Symbol"/>
                <w:kern w:val="0"/>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63" w:type="dxa"/>
            <w:gridSpan w:val="2"/>
            <w:shd w:val="clear" w:color="auto" w:fill="DEEAF6"/>
            <w:vAlign w:val="center"/>
          </w:tcPr>
          <w:p>
            <w:pPr>
              <w:adjustRightInd w:val="0"/>
              <w:snapToGrid w:val="0"/>
              <w:ind w:firstLine="0" w:firstLineChars="0"/>
              <w:rPr>
                <w:rFonts w:hint="eastAsia" w:cs="新宋体" w:asciiTheme="majorEastAsia" w:hAnsiTheme="majorEastAsia" w:eastAsiaTheme="majorEastAsia"/>
                <w:b/>
                <w:szCs w:val="21"/>
                <w:highlight w:val="none"/>
                <w:lang w:val="en-US" w:eastAsia="zh-CN"/>
              </w:rPr>
            </w:pPr>
            <w:r>
              <w:rPr>
                <w:rFonts w:hint="eastAsia" w:cs="新宋体" w:asciiTheme="majorEastAsia" w:hAnsiTheme="majorEastAsia" w:eastAsiaTheme="majorEastAsia"/>
                <w:b/>
                <w:szCs w:val="21"/>
                <w:highlight w:val="none"/>
              </w:rPr>
              <w:t>服务期</w:t>
            </w:r>
          </w:p>
        </w:tc>
        <w:tc>
          <w:tcPr>
            <w:tcW w:w="5713" w:type="dxa"/>
            <w:shd w:val="clear" w:color="auto" w:fill="auto"/>
            <w:vAlign w:val="center"/>
          </w:tcPr>
          <w:p>
            <w:pPr>
              <w:widowControl w:val="0"/>
              <w:autoSpaceDE w:val="0"/>
              <w:autoSpaceDN w:val="0"/>
              <w:adjustRightInd w:val="0"/>
              <w:snapToGrid w:val="0"/>
              <w:ind w:firstLine="0" w:firstLineChars="0"/>
              <w:rPr>
                <w:rFonts w:hint="eastAsia" w:ascii="宋体" w:hAnsi="宋体" w:eastAsia="宋体" w:cs="Times New Roman"/>
                <w:kern w:val="2"/>
                <w:sz w:val="21"/>
                <w:szCs w:val="21"/>
                <w:lang w:val="en-US" w:eastAsia="zh-CN" w:bidi="ar-SA"/>
              </w:rPr>
            </w:pPr>
            <w:r>
              <w:rPr>
                <w:rFonts w:hint="eastAsia" w:ascii="宋体" w:hAnsi="宋体"/>
                <w:szCs w:val="21"/>
                <w:lang w:val="en-US" w:eastAsia="zh-CN"/>
              </w:rPr>
              <w:t>3</w:t>
            </w:r>
            <w:r>
              <w:rPr>
                <w:rFonts w:hint="eastAsia" w:ascii="宋体" w:hAnsi="宋体"/>
                <w:szCs w:val="21"/>
              </w:rPr>
              <w:t>年。合同一年一签</w:t>
            </w:r>
            <w:r>
              <w:rPr>
                <w:rFonts w:hint="eastAsia"/>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63" w:type="dxa"/>
            <w:gridSpan w:val="2"/>
            <w:shd w:val="clear" w:color="auto" w:fill="DEEAF6"/>
            <w:vAlign w:val="center"/>
          </w:tcPr>
          <w:p>
            <w:pPr>
              <w:adjustRightInd w:val="0"/>
              <w:snapToGrid w:val="0"/>
              <w:ind w:firstLine="0" w:firstLineChars="0"/>
              <w:rPr>
                <w:rFonts w:hint="eastAsia" w:cs="新宋体" w:asciiTheme="majorEastAsia" w:hAnsiTheme="majorEastAsia" w:eastAsiaTheme="majorEastAsia"/>
                <w:b/>
                <w:szCs w:val="21"/>
                <w:highlight w:val="none"/>
              </w:rPr>
            </w:pPr>
            <w:r>
              <w:rPr>
                <w:rFonts w:hint="eastAsia" w:cs="新宋体" w:asciiTheme="majorEastAsia" w:hAnsiTheme="majorEastAsia" w:eastAsiaTheme="majorEastAsia"/>
                <w:b/>
                <w:szCs w:val="21"/>
                <w:highlight w:val="none"/>
              </w:rPr>
              <w:t>投标人资格</w:t>
            </w:r>
          </w:p>
          <w:p>
            <w:pPr>
              <w:adjustRightInd w:val="0"/>
              <w:snapToGrid w:val="0"/>
              <w:ind w:firstLine="0" w:firstLineChars="0"/>
              <w:rPr>
                <w:rFonts w:hint="eastAsia" w:cs="新宋体" w:asciiTheme="majorEastAsia" w:hAnsiTheme="majorEastAsia" w:eastAsiaTheme="majorEastAsia"/>
                <w:b/>
                <w:szCs w:val="21"/>
                <w:highlight w:val="none"/>
              </w:rPr>
            </w:pPr>
            <w:r>
              <w:rPr>
                <w:rFonts w:hint="eastAsia" w:cs="新宋体" w:asciiTheme="majorEastAsia" w:hAnsiTheme="majorEastAsia" w:eastAsiaTheme="majorEastAsia"/>
                <w:b/>
                <w:szCs w:val="21"/>
                <w:highlight w:val="none"/>
              </w:rPr>
              <w:t>要求</w:t>
            </w:r>
          </w:p>
        </w:tc>
        <w:tc>
          <w:tcPr>
            <w:tcW w:w="5713" w:type="dxa"/>
            <w:shd w:val="clear" w:color="auto" w:fill="auto"/>
            <w:vAlign w:val="center"/>
          </w:tcPr>
          <w:p>
            <w:pPr>
              <w:widowControl w:val="0"/>
              <w:autoSpaceDE w:val="0"/>
              <w:autoSpaceDN w:val="0"/>
              <w:adjustRightInd w:val="0"/>
              <w:snapToGrid w:val="0"/>
              <w:ind w:firstLine="0" w:firstLineChars="0"/>
              <w:rPr>
                <w:rFonts w:asciiTheme="minorEastAsia" w:hAnsiTheme="minorEastAsia" w:eastAsiaTheme="minorEastAsia" w:cstheme="minorEastAsia"/>
                <w:szCs w:val="21"/>
                <w:highlight w:val="none"/>
              </w:rPr>
            </w:pPr>
            <w:r>
              <w:rPr>
                <w:rFonts w:hint="eastAsia" w:ascii="宋体" w:hAnsi="宋体"/>
                <w:color w:val="auto"/>
                <w:szCs w:val="21"/>
                <w:highlight w:val="none"/>
                <w:shd w:val="clear" w:color="auto" w:fill="auto"/>
              </w:rPr>
              <w:t>具备正规合法检验检测资质及证照的企事业单位。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8" w:type="dxa"/>
            <w:vMerge w:val="restart"/>
            <w:shd w:val="clear" w:color="auto" w:fill="DEEAF6"/>
            <w:vAlign w:val="center"/>
          </w:tcPr>
          <w:p>
            <w:pPr>
              <w:adjustRightInd w:val="0"/>
              <w:snapToGrid w:val="0"/>
              <w:ind w:firstLine="0" w:firstLineChars="0"/>
              <w:rPr>
                <w:rFonts w:asciiTheme="majorEastAsia" w:hAnsiTheme="majorEastAsia" w:eastAsiaTheme="majorEastAsia"/>
                <w:b/>
                <w:szCs w:val="21"/>
                <w:highlight w:val="none"/>
              </w:rPr>
            </w:pPr>
            <w:r>
              <w:rPr>
                <w:rFonts w:asciiTheme="majorEastAsia" w:hAnsiTheme="majorEastAsia" w:eastAsiaTheme="majorEastAsia"/>
                <w:b/>
                <w:szCs w:val="21"/>
                <w:highlight w:val="none"/>
              </w:rPr>
              <w:t>招标文件</w:t>
            </w:r>
          </w:p>
          <w:p>
            <w:pPr>
              <w:adjustRightInd w:val="0"/>
              <w:snapToGrid w:val="0"/>
              <w:ind w:firstLine="0" w:firstLineChars="0"/>
              <w:rPr>
                <w:rFonts w:asciiTheme="majorEastAsia" w:hAnsiTheme="majorEastAsia" w:eastAsiaTheme="majorEastAsia"/>
                <w:b/>
                <w:szCs w:val="21"/>
                <w:highlight w:val="none"/>
              </w:rPr>
            </w:pPr>
            <w:r>
              <w:rPr>
                <w:rFonts w:asciiTheme="majorEastAsia" w:hAnsiTheme="majorEastAsia" w:eastAsiaTheme="majorEastAsia"/>
                <w:b/>
                <w:szCs w:val="21"/>
                <w:highlight w:val="none"/>
              </w:rPr>
              <w:t>的获取</w:t>
            </w:r>
          </w:p>
        </w:tc>
        <w:tc>
          <w:tcPr>
            <w:tcW w:w="1995" w:type="dxa"/>
            <w:shd w:val="clear" w:color="auto" w:fill="DEEAF6"/>
            <w:vAlign w:val="center"/>
          </w:tcPr>
          <w:p>
            <w:pPr>
              <w:adjustRightInd w:val="0"/>
              <w:snapToGrid w:val="0"/>
              <w:ind w:firstLine="0" w:firstLineChars="0"/>
              <w:rPr>
                <w:rFonts w:asciiTheme="majorEastAsia" w:hAnsiTheme="majorEastAsia" w:eastAsiaTheme="majorEastAsia"/>
                <w:b/>
                <w:szCs w:val="21"/>
                <w:highlight w:val="none"/>
              </w:rPr>
            </w:pPr>
            <w:r>
              <w:rPr>
                <w:rFonts w:asciiTheme="majorEastAsia" w:hAnsiTheme="majorEastAsia" w:eastAsiaTheme="majorEastAsia"/>
                <w:b/>
                <w:szCs w:val="21"/>
                <w:highlight w:val="none"/>
              </w:rPr>
              <w:t>获取</w:t>
            </w:r>
            <w:r>
              <w:rPr>
                <w:rFonts w:hint="eastAsia" w:asciiTheme="majorEastAsia" w:hAnsiTheme="majorEastAsia" w:eastAsiaTheme="majorEastAsia"/>
                <w:b/>
                <w:szCs w:val="21"/>
                <w:highlight w:val="none"/>
              </w:rPr>
              <w:t>与项目报名</w:t>
            </w:r>
          </w:p>
        </w:tc>
        <w:tc>
          <w:tcPr>
            <w:tcW w:w="5713" w:type="dxa"/>
            <w:shd w:val="clear" w:color="auto" w:fill="auto"/>
            <w:vAlign w:val="center"/>
          </w:tcPr>
          <w:p>
            <w:pPr>
              <w:widowControl w:val="0"/>
              <w:autoSpaceDE w:val="0"/>
              <w:autoSpaceDN w:val="0"/>
              <w:adjustRightInd w:val="0"/>
              <w:snapToGrid w:val="0"/>
              <w:ind w:firstLine="0" w:firstLineChars="0"/>
              <w:rPr>
                <w:rFonts w:hint="eastAsia" w:ascii="宋体" w:hAnsi="宋体" w:eastAsia="宋体" w:cs="Times New Roman"/>
                <w:highlight w:val="none"/>
              </w:rPr>
            </w:pPr>
            <w:r>
              <w:rPr>
                <w:rFonts w:hint="eastAsia" w:ascii="宋体" w:hAnsi="宋体" w:eastAsia="宋体" w:cs="Times New Roman"/>
                <w:highlight w:val="none"/>
              </w:rPr>
              <w:fldChar w:fldCharType="begin"/>
            </w:r>
            <w:r>
              <w:rPr>
                <w:rFonts w:hint="eastAsia" w:ascii="宋体" w:hAnsi="宋体" w:eastAsia="宋体" w:cs="Times New Roman"/>
                <w:highlight w:val="none"/>
              </w:rPr>
              <w:instrText xml:space="preserve"> HYPERLINK "mailto:投标人将以下资料扫描件发至purchase@szhwts.com，邮件主题注明\“2023-2024年车辆加油服务商采购项目（重新招标）\”，招标人将以电子邮件方式发送招标文件至投标人接收邮箱。" </w:instrText>
            </w:r>
            <w:r>
              <w:rPr>
                <w:rFonts w:hint="eastAsia" w:ascii="宋体" w:hAnsi="宋体" w:eastAsia="宋体" w:cs="Times New Roman"/>
                <w:highlight w:val="none"/>
              </w:rPr>
              <w:fldChar w:fldCharType="separate"/>
            </w:r>
            <w:r>
              <w:rPr>
                <w:rFonts w:hint="eastAsia" w:ascii="宋体" w:hAnsi="宋体" w:eastAsia="宋体" w:cs="Times New Roman"/>
                <w:highlight w:val="none"/>
              </w:rPr>
              <w:t>投标人</w:t>
            </w:r>
            <w:r>
              <w:rPr>
                <w:rFonts w:hint="eastAsia" w:ascii="宋体" w:hAnsi="宋体" w:eastAsia="宋体" w:cs="Times New Roman"/>
                <w:highlight w:val="none"/>
                <w:lang w:val="en-US" w:eastAsia="zh-CN"/>
              </w:rPr>
              <w:t>将报名资料扫描件发至</w:t>
            </w:r>
            <w:r>
              <w:rPr>
                <w:rFonts w:hint="eastAsia" w:ascii="宋体" w:hAnsi="宋体" w:eastAsia="宋体" w:cs="Times New Roman"/>
                <w:highlight w:val="none"/>
                <w:u w:val="single"/>
                <w:lang w:val="en-US" w:eastAsia="zh-CN"/>
              </w:rPr>
              <w:t>purchase@szhwts.com</w:t>
            </w:r>
            <w:r>
              <w:rPr>
                <w:rFonts w:hint="eastAsia" w:ascii="宋体" w:hAnsi="宋体" w:eastAsia="宋体" w:cs="Times New Roman"/>
                <w:highlight w:val="none"/>
              </w:rPr>
              <w:t>，</w:t>
            </w:r>
            <w:r>
              <w:rPr>
                <w:rFonts w:hint="eastAsia" w:ascii="宋体" w:hAnsi="宋体" w:eastAsia="宋体" w:cs="Times New Roman"/>
                <w:highlight w:val="none"/>
                <w:lang w:val="en-US" w:eastAsia="zh-CN"/>
              </w:rPr>
              <w:t>邮件主题注明“</w:t>
            </w:r>
            <w:r>
              <w:rPr>
                <w:rFonts w:hint="eastAsia" w:ascii="宋体" w:hAnsi="宋体"/>
                <w:szCs w:val="21"/>
                <w:highlight w:val="none"/>
                <w:lang w:eastAsia="zh-CN"/>
              </w:rPr>
              <w:t>深圳市环保科技集团股份有限公司采购第三方检测服务项目报名资料</w:t>
            </w:r>
            <w:r>
              <w:rPr>
                <w:rFonts w:hint="eastAsia" w:ascii="宋体" w:hAnsi="宋体" w:eastAsia="宋体" w:cs="Times New Roman"/>
                <w:highlight w:val="none"/>
                <w:lang w:val="en-US" w:eastAsia="zh-CN"/>
              </w:rPr>
              <w:t>”，招</w:t>
            </w:r>
            <w:r>
              <w:rPr>
                <w:rFonts w:hint="eastAsia" w:ascii="宋体" w:hAnsi="宋体" w:eastAsia="宋体" w:cs="Times New Roman"/>
                <w:highlight w:val="none"/>
              </w:rPr>
              <w:t>标人将以电子邮件方式发送招标文件至投标人接收邮箱。</w:t>
            </w:r>
            <w:r>
              <w:rPr>
                <w:rFonts w:hint="eastAsia" w:ascii="宋体" w:hAnsi="宋体" w:eastAsia="宋体" w:cs="Times New Roman"/>
                <w:highlight w:val="none"/>
              </w:rPr>
              <w:fldChar w:fldCharType="end"/>
            </w:r>
          </w:p>
          <w:p>
            <w:pPr>
              <w:adjustRightInd w:val="0"/>
              <w:snapToGrid w:val="0"/>
              <w:ind w:firstLine="0" w:firstLineChars="0"/>
              <w:rPr>
                <w:rFonts w:asciiTheme="minorEastAsia" w:hAnsiTheme="minorEastAsia" w:eastAsiaTheme="minorEastAsia" w:cstheme="minorEastAsia"/>
                <w:highlight w:val="none"/>
              </w:rPr>
            </w:pPr>
            <w:r>
              <w:rPr>
                <w:rFonts w:hint="eastAsia" w:ascii="宋体" w:hAnsi="宋体"/>
                <w:highlight w:val="none"/>
              </w:rPr>
              <w:t>报名人须提供以下资料方予报名：合法证照并加盖公章</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8" w:type="dxa"/>
            <w:vMerge w:val="continue"/>
            <w:shd w:val="clear" w:color="auto" w:fill="DEEAF6"/>
            <w:vAlign w:val="center"/>
          </w:tcPr>
          <w:p>
            <w:pPr>
              <w:adjustRightInd w:val="0"/>
              <w:snapToGrid w:val="0"/>
              <w:ind w:firstLine="0" w:firstLineChars="0"/>
              <w:rPr>
                <w:rFonts w:asciiTheme="majorEastAsia" w:hAnsiTheme="majorEastAsia" w:eastAsiaTheme="majorEastAsia"/>
                <w:b/>
                <w:szCs w:val="21"/>
                <w:highlight w:val="none"/>
              </w:rPr>
            </w:pPr>
          </w:p>
        </w:tc>
        <w:tc>
          <w:tcPr>
            <w:tcW w:w="1995" w:type="dxa"/>
            <w:shd w:val="clear" w:color="auto" w:fill="DEEAF6"/>
            <w:vAlign w:val="center"/>
          </w:tcPr>
          <w:p>
            <w:pPr>
              <w:adjustRightInd w:val="0"/>
              <w:snapToGrid w:val="0"/>
              <w:ind w:firstLine="0" w:firstLineChars="0"/>
              <w:rPr>
                <w:rFonts w:cs="新宋体" w:asciiTheme="majorEastAsia" w:hAnsiTheme="majorEastAsia" w:eastAsiaTheme="majorEastAsia"/>
                <w:b/>
                <w:szCs w:val="21"/>
                <w:highlight w:val="none"/>
              </w:rPr>
            </w:pPr>
            <w:r>
              <w:rPr>
                <w:rFonts w:hint="eastAsia" w:cs="新宋体" w:asciiTheme="majorEastAsia" w:hAnsiTheme="majorEastAsia" w:eastAsiaTheme="majorEastAsia"/>
                <w:b/>
                <w:szCs w:val="21"/>
                <w:highlight w:val="none"/>
              </w:rPr>
              <w:t>获取</w:t>
            </w:r>
            <w:r>
              <w:rPr>
                <w:rFonts w:cs="新宋体" w:asciiTheme="majorEastAsia" w:hAnsiTheme="majorEastAsia" w:eastAsiaTheme="majorEastAsia"/>
                <w:b/>
                <w:szCs w:val="21"/>
                <w:highlight w:val="none"/>
              </w:rPr>
              <w:t>时间</w:t>
            </w:r>
          </w:p>
        </w:tc>
        <w:tc>
          <w:tcPr>
            <w:tcW w:w="5713" w:type="dxa"/>
            <w:shd w:val="clear" w:color="auto" w:fill="auto"/>
            <w:vAlign w:val="center"/>
          </w:tcPr>
          <w:p>
            <w:pPr>
              <w:adjustRightInd w:val="0"/>
              <w:snapToGrid w:val="0"/>
              <w:ind w:left="0" w:leftChars="0" w:firstLine="0" w:firstLineChars="0"/>
              <w:rPr>
                <w:rFonts w:hint="eastAsia" w:eastAsia="宋体" w:asciiTheme="minorEastAsia" w:hAnsiTheme="minorEastAsia" w:cstheme="minorEastAsia"/>
                <w:kern w:val="0"/>
                <w:szCs w:val="21"/>
                <w:highlight w:val="none"/>
                <w:lang w:eastAsia="zh-CN"/>
              </w:rPr>
            </w:pPr>
            <w:r>
              <w:rPr>
                <w:rFonts w:hint="eastAsia" w:ascii="宋体" w:hAnsi="宋体"/>
                <w:szCs w:val="21"/>
              </w:rPr>
              <w:t>8月16日9：00</w:t>
            </w:r>
            <w:r>
              <w:rPr>
                <w:rFonts w:hint="eastAsia" w:ascii="宋体" w:hAnsi="宋体"/>
                <w:szCs w:val="21"/>
                <w:lang w:eastAsia="zh-CN"/>
              </w:rPr>
              <w:t>——</w:t>
            </w:r>
            <w:r>
              <w:rPr>
                <w:rFonts w:hint="eastAsia" w:ascii="宋体" w:hAnsi="宋体"/>
                <w:szCs w:val="21"/>
              </w:rPr>
              <w:t>8月21日09：00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8" w:type="dxa"/>
            <w:vMerge w:val="restart"/>
            <w:shd w:val="clear" w:color="auto" w:fill="DEEAF6"/>
            <w:vAlign w:val="center"/>
          </w:tcPr>
          <w:p>
            <w:pPr>
              <w:adjustRightInd w:val="0"/>
              <w:snapToGrid w:val="0"/>
              <w:ind w:firstLine="0" w:firstLineChars="0"/>
              <w:rPr>
                <w:rFonts w:asciiTheme="majorEastAsia" w:hAnsiTheme="majorEastAsia" w:eastAsiaTheme="majorEastAsia"/>
                <w:b/>
                <w:szCs w:val="21"/>
                <w:highlight w:val="none"/>
              </w:rPr>
            </w:pPr>
            <w:r>
              <w:rPr>
                <w:rFonts w:asciiTheme="majorEastAsia" w:hAnsiTheme="majorEastAsia" w:eastAsiaTheme="majorEastAsia"/>
                <w:b/>
                <w:szCs w:val="21"/>
                <w:highlight w:val="none"/>
              </w:rPr>
              <w:t>投标文件递交</w:t>
            </w:r>
          </w:p>
        </w:tc>
        <w:tc>
          <w:tcPr>
            <w:tcW w:w="1995" w:type="dxa"/>
            <w:shd w:val="clear" w:color="auto" w:fill="DEEAF6"/>
            <w:vAlign w:val="center"/>
          </w:tcPr>
          <w:p>
            <w:pPr>
              <w:adjustRightInd w:val="0"/>
              <w:snapToGrid w:val="0"/>
              <w:ind w:firstLine="0" w:firstLineChars="0"/>
              <w:rPr>
                <w:rFonts w:cs="新宋体" w:asciiTheme="majorEastAsia" w:hAnsiTheme="majorEastAsia" w:eastAsiaTheme="majorEastAsia"/>
                <w:b/>
                <w:szCs w:val="21"/>
                <w:highlight w:val="none"/>
              </w:rPr>
            </w:pPr>
            <w:r>
              <w:rPr>
                <w:rFonts w:hint="eastAsia" w:cs="新宋体" w:asciiTheme="majorEastAsia" w:hAnsiTheme="majorEastAsia" w:eastAsiaTheme="majorEastAsia"/>
                <w:b/>
                <w:szCs w:val="21"/>
                <w:highlight w:val="none"/>
              </w:rPr>
              <w:t>投标截止时间及开标时间</w:t>
            </w:r>
          </w:p>
        </w:tc>
        <w:tc>
          <w:tcPr>
            <w:tcW w:w="5713" w:type="dxa"/>
            <w:shd w:val="clear" w:color="auto" w:fill="auto"/>
            <w:vAlign w:val="center"/>
          </w:tcPr>
          <w:p>
            <w:pPr>
              <w:adjustRightInd w:val="0"/>
              <w:snapToGrid w:val="0"/>
              <w:ind w:firstLine="0" w:firstLineChars="0"/>
              <w:rPr>
                <w:rFonts w:asciiTheme="minorEastAsia" w:hAnsiTheme="minorEastAsia" w:eastAsiaTheme="minorEastAsia" w:cstheme="minorEastAsia"/>
                <w:szCs w:val="21"/>
                <w:highlight w:val="none"/>
              </w:rPr>
            </w:pPr>
            <w:r>
              <w:rPr>
                <w:rFonts w:hint="eastAsia" w:ascii="宋体" w:hAnsi="宋体"/>
                <w:szCs w:val="21"/>
              </w:rPr>
              <w:t>8月26日10：00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8" w:type="dxa"/>
            <w:vMerge w:val="continue"/>
            <w:shd w:val="clear" w:color="auto" w:fill="DEEAF6"/>
            <w:vAlign w:val="center"/>
          </w:tcPr>
          <w:p>
            <w:pPr>
              <w:adjustRightInd w:val="0"/>
              <w:snapToGrid w:val="0"/>
              <w:ind w:firstLine="0" w:firstLineChars="0"/>
              <w:rPr>
                <w:rFonts w:asciiTheme="majorEastAsia" w:hAnsiTheme="majorEastAsia" w:eastAsiaTheme="majorEastAsia"/>
                <w:b/>
                <w:szCs w:val="21"/>
                <w:highlight w:val="none"/>
              </w:rPr>
            </w:pPr>
          </w:p>
        </w:tc>
        <w:tc>
          <w:tcPr>
            <w:tcW w:w="1995" w:type="dxa"/>
            <w:shd w:val="clear" w:color="auto" w:fill="DEEAF6"/>
            <w:vAlign w:val="center"/>
          </w:tcPr>
          <w:p>
            <w:pPr>
              <w:adjustRightInd w:val="0"/>
              <w:snapToGrid w:val="0"/>
              <w:ind w:firstLine="0" w:firstLineChars="0"/>
              <w:rPr>
                <w:rFonts w:cs="新宋体" w:asciiTheme="majorEastAsia" w:hAnsiTheme="majorEastAsia" w:eastAsiaTheme="majorEastAsia"/>
                <w:b/>
                <w:szCs w:val="21"/>
                <w:highlight w:val="none"/>
              </w:rPr>
            </w:pPr>
            <w:r>
              <w:rPr>
                <w:rFonts w:hint="eastAsia" w:cs="新宋体" w:asciiTheme="majorEastAsia" w:hAnsiTheme="majorEastAsia" w:eastAsiaTheme="majorEastAsia"/>
                <w:b/>
                <w:szCs w:val="21"/>
                <w:highlight w:val="none"/>
              </w:rPr>
              <w:t>投标文件递交地点</w:t>
            </w:r>
          </w:p>
        </w:tc>
        <w:tc>
          <w:tcPr>
            <w:tcW w:w="5713" w:type="dxa"/>
            <w:shd w:val="clear" w:color="auto" w:fill="auto"/>
            <w:vAlign w:val="center"/>
          </w:tcPr>
          <w:p>
            <w:pPr>
              <w:adjustRightInd w:val="0"/>
              <w:snapToGrid w:val="0"/>
              <w:ind w:firstLine="0" w:firstLineChars="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eastAsia="zh-CN"/>
              </w:rPr>
              <w:t>深圳市宝安区松岗街道江边社区江畔路</w:t>
            </w:r>
            <w:r>
              <w:rPr>
                <w:rFonts w:hint="eastAsia" w:asciiTheme="minorEastAsia" w:hAnsiTheme="minorEastAsia" w:eastAsiaTheme="minorEastAsia" w:cstheme="minorEastAsia"/>
                <w:szCs w:val="21"/>
                <w:highlight w:val="none"/>
                <w:lang w:val="en-US" w:eastAsia="zh-CN"/>
              </w:rPr>
              <w:t>388号深圳市环保科技集团股份有限公司辅助工程楼二期3楼会议室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63" w:type="dxa"/>
            <w:gridSpan w:val="2"/>
            <w:shd w:val="clear" w:color="auto" w:fill="DEEAF6"/>
            <w:vAlign w:val="center"/>
          </w:tcPr>
          <w:p>
            <w:pPr>
              <w:adjustRightInd w:val="0"/>
              <w:snapToGrid w:val="0"/>
              <w:ind w:firstLine="0" w:firstLineChars="0"/>
              <w:rPr>
                <w:rFonts w:cs="新宋体" w:asciiTheme="majorEastAsia" w:hAnsiTheme="majorEastAsia" w:eastAsiaTheme="majorEastAsia"/>
                <w:b/>
                <w:szCs w:val="21"/>
                <w:highlight w:val="none"/>
              </w:rPr>
            </w:pPr>
            <w:r>
              <w:rPr>
                <w:rFonts w:hint="eastAsia" w:cs="新宋体" w:asciiTheme="majorEastAsia" w:hAnsiTheme="majorEastAsia" w:eastAsiaTheme="majorEastAsia"/>
                <w:b/>
                <w:szCs w:val="21"/>
                <w:highlight w:val="none"/>
              </w:rPr>
              <w:t>开标地点</w:t>
            </w:r>
          </w:p>
        </w:tc>
        <w:tc>
          <w:tcPr>
            <w:tcW w:w="5713" w:type="dxa"/>
            <w:shd w:val="clear" w:color="auto" w:fill="auto"/>
            <w:vAlign w:val="center"/>
          </w:tcPr>
          <w:p>
            <w:pPr>
              <w:adjustRightInd w:val="0"/>
              <w:snapToGrid w:val="0"/>
              <w:ind w:firstLine="0" w:firstLineChars="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进行现场开标，地址：</w:t>
            </w:r>
            <w:r>
              <w:rPr>
                <w:rFonts w:hint="eastAsia" w:asciiTheme="minorEastAsia" w:hAnsiTheme="minorEastAsia" w:eastAsiaTheme="minorEastAsia" w:cstheme="minorEastAsia"/>
                <w:kern w:val="0"/>
                <w:szCs w:val="21"/>
                <w:highlight w:val="none"/>
                <w:lang w:eastAsia="zh-CN"/>
              </w:rPr>
              <w:t>深圳市宝安区松岗街道江边社区江畔路</w:t>
            </w:r>
            <w:r>
              <w:rPr>
                <w:rFonts w:hint="eastAsia" w:asciiTheme="minorEastAsia" w:hAnsiTheme="minorEastAsia" w:eastAsiaTheme="minorEastAsia" w:cstheme="minorEastAsia"/>
                <w:kern w:val="0"/>
                <w:szCs w:val="21"/>
                <w:highlight w:val="none"/>
                <w:lang w:val="en-US" w:eastAsia="zh-CN"/>
              </w:rPr>
              <w:t>388号深圳市环保科技集团股份有限公司辅助工程楼二期3楼会议室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63" w:type="dxa"/>
            <w:gridSpan w:val="2"/>
            <w:shd w:val="clear" w:color="auto" w:fill="DEEAF6"/>
            <w:vAlign w:val="center"/>
          </w:tcPr>
          <w:p>
            <w:pPr>
              <w:adjustRightInd w:val="0"/>
              <w:snapToGrid w:val="0"/>
              <w:ind w:firstLine="0" w:firstLineChars="0"/>
              <w:rPr>
                <w:rFonts w:cs="新宋体" w:asciiTheme="majorEastAsia" w:hAnsiTheme="majorEastAsia" w:eastAsiaTheme="majorEastAsia"/>
                <w:b/>
                <w:szCs w:val="21"/>
                <w:highlight w:val="none"/>
              </w:rPr>
            </w:pPr>
            <w:r>
              <w:rPr>
                <w:rFonts w:cs="新宋体" w:asciiTheme="majorEastAsia" w:hAnsiTheme="majorEastAsia" w:eastAsiaTheme="majorEastAsia"/>
                <w:b/>
                <w:szCs w:val="21"/>
                <w:highlight w:val="none"/>
              </w:rPr>
              <w:t>其他事项</w:t>
            </w:r>
          </w:p>
        </w:tc>
        <w:tc>
          <w:tcPr>
            <w:tcW w:w="5713" w:type="dxa"/>
            <w:shd w:val="clear" w:color="auto" w:fill="auto"/>
            <w:vAlign w:val="center"/>
          </w:tcPr>
          <w:p>
            <w:pPr>
              <w:adjustRightInd w:val="0"/>
              <w:snapToGrid w:val="0"/>
              <w:ind w:firstLine="0" w:firstLineChars="0"/>
              <w:rPr>
                <w:rFonts w:hint="eastAsia" w:asciiTheme="minorEastAsia" w:hAnsiTheme="minorEastAsia" w:eastAsiaTheme="minorEastAsia" w:cstheme="minorEastAsia"/>
                <w:szCs w:val="21"/>
                <w:highlight w:val="none"/>
                <w:lang w:eastAsia="zh-CN"/>
              </w:rPr>
            </w:pPr>
            <w:r>
              <w:rPr>
                <w:rFonts w:hint="eastAsia" w:ascii="宋体" w:hAnsi="宋体" w:cs="Segoe UI Symbol"/>
                <w:kern w:val="0"/>
                <w:szCs w:val="21"/>
              </w:rPr>
              <w:t>本项目确定2名中标人，投标人数量不足4家则重新招标或由招标人确定后续采购方式。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8" w:type="dxa"/>
            <w:vMerge w:val="restart"/>
            <w:shd w:val="clear" w:color="auto" w:fill="DEEAF6"/>
            <w:vAlign w:val="center"/>
          </w:tcPr>
          <w:p>
            <w:pPr>
              <w:adjustRightInd w:val="0"/>
              <w:snapToGrid w:val="0"/>
              <w:ind w:firstLine="0" w:firstLineChars="0"/>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招标人</w:t>
            </w:r>
          </w:p>
        </w:tc>
        <w:tc>
          <w:tcPr>
            <w:tcW w:w="1995" w:type="dxa"/>
            <w:shd w:val="clear" w:color="auto" w:fill="DEEAF6"/>
            <w:vAlign w:val="center"/>
          </w:tcPr>
          <w:p>
            <w:pPr>
              <w:adjustRightInd w:val="0"/>
              <w:snapToGrid w:val="0"/>
              <w:ind w:firstLine="0" w:firstLineChars="0"/>
              <w:rPr>
                <w:rFonts w:cs="新宋体" w:asciiTheme="majorEastAsia" w:hAnsiTheme="majorEastAsia" w:eastAsiaTheme="majorEastAsia"/>
                <w:b/>
                <w:szCs w:val="21"/>
                <w:highlight w:val="none"/>
              </w:rPr>
            </w:pPr>
            <w:r>
              <w:rPr>
                <w:rFonts w:hint="eastAsia" w:cs="新宋体" w:asciiTheme="majorEastAsia" w:hAnsiTheme="majorEastAsia" w:eastAsiaTheme="majorEastAsia"/>
                <w:b/>
                <w:szCs w:val="21"/>
                <w:highlight w:val="none"/>
              </w:rPr>
              <w:t>招标人名称</w:t>
            </w:r>
          </w:p>
        </w:tc>
        <w:tc>
          <w:tcPr>
            <w:tcW w:w="5713" w:type="dxa"/>
            <w:shd w:val="clear" w:color="auto" w:fill="auto"/>
            <w:vAlign w:val="center"/>
          </w:tcPr>
          <w:p>
            <w:pPr>
              <w:adjustRightInd w:val="0"/>
              <w:snapToGrid w:val="0"/>
              <w:ind w:firstLine="0" w:firstLineChars="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深圳市环保科技集团股份有限公司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8" w:type="dxa"/>
            <w:vMerge w:val="continue"/>
            <w:shd w:val="clear" w:color="auto" w:fill="DEEAF6"/>
            <w:vAlign w:val="center"/>
          </w:tcPr>
          <w:p>
            <w:pPr>
              <w:adjustRightInd w:val="0"/>
              <w:snapToGrid w:val="0"/>
              <w:ind w:firstLine="0" w:firstLineChars="0"/>
              <w:rPr>
                <w:rFonts w:asciiTheme="majorEastAsia" w:hAnsiTheme="majorEastAsia" w:eastAsiaTheme="majorEastAsia"/>
                <w:b/>
                <w:szCs w:val="21"/>
                <w:highlight w:val="none"/>
              </w:rPr>
            </w:pPr>
          </w:p>
        </w:tc>
        <w:tc>
          <w:tcPr>
            <w:tcW w:w="1995" w:type="dxa"/>
            <w:shd w:val="clear" w:color="auto" w:fill="DEEAF6"/>
            <w:vAlign w:val="center"/>
          </w:tcPr>
          <w:p>
            <w:pPr>
              <w:adjustRightInd w:val="0"/>
              <w:snapToGrid w:val="0"/>
              <w:ind w:firstLine="0" w:firstLineChars="0"/>
              <w:rPr>
                <w:rFonts w:cs="新宋体" w:asciiTheme="majorEastAsia" w:hAnsiTheme="majorEastAsia" w:eastAsiaTheme="majorEastAsia"/>
                <w:b/>
                <w:szCs w:val="21"/>
                <w:highlight w:val="none"/>
              </w:rPr>
            </w:pPr>
            <w:r>
              <w:rPr>
                <w:rFonts w:hint="eastAsia" w:cs="新宋体" w:asciiTheme="majorEastAsia" w:hAnsiTheme="majorEastAsia" w:eastAsiaTheme="majorEastAsia"/>
                <w:b/>
                <w:szCs w:val="21"/>
                <w:highlight w:val="none"/>
              </w:rPr>
              <w:t>联系地址</w:t>
            </w:r>
          </w:p>
        </w:tc>
        <w:tc>
          <w:tcPr>
            <w:tcW w:w="5713" w:type="dxa"/>
            <w:shd w:val="clear" w:color="auto" w:fill="auto"/>
            <w:vAlign w:val="center"/>
          </w:tcPr>
          <w:p>
            <w:pPr>
              <w:adjustRightInd w:val="0"/>
              <w:snapToGrid w:val="0"/>
              <w:ind w:firstLine="0" w:firstLineChars="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highlight w:val="none"/>
                <w:lang w:eastAsia="zh-CN"/>
              </w:rPr>
              <w:t>深圳市宝安区松岗街道江边社区江畔路</w:t>
            </w:r>
            <w:r>
              <w:rPr>
                <w:rFonts w:hint="eastAsia" w:asciiTheme="minorEastAsia" w:hAnsiTheme="minorEastAsia" w:eastAsiaTheme="minorEastAsia" w:cstheme="minorEastAsia"/>
                <w:highlight w:val="none"/>
                <w:lang w:val="en-US" w:eastAsia="zh-CN"/>
              </w:rPr>
              <w:t>388号深圳市环保科技集团股份有限公司辅助工程楼二期3楼综合部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8" w:type="dxa"/>
            <w:vMerge w:val="continue"/>
            <w:shd w:val="clear" w:color="auto" w:fill="DEEAF6"/>
            <w:vAlign w:val="center"/>
          </w:tcPr>
          <w:p>
            <w:pPr>
              <w:adjustRightInd w:val="0"/>
              <w:snapToGrid w:val="0"/>
              <w:ind w:firstLine="0" w:firstLineChars="0"/>
              <w:rPr>
                <w:rFonts w:asciiTheme="majorEastAsia" w:hAnsiTheme="majorEastAsia" w:eastAsiaTheme="majorEastAsia"/>
                <w:b/>
                <w:szCs w:val="21"/>
                <w:highlight w:val="none"/>
              </w:rPr>
            </w:pPr>
          </w:p>
        </w:tc>
        <w:tc>
          <w:tcPr>
            <w:tcW w:w="1995" w:type="dxa"/>
            <w:shd w:val="clear" w:color="auto" w:fill="DEEAF6"/>
            <w:vAlign w:val="center"/>
          </w:tcPr>
          <w:p>
            <w:pPr>
              <w:adjustRightInd w:val="0"/>
              <w:snapToGrid w:val="0"/>
              <w:ind w:firstLine="0" w:firstLineChars="0"/>
              <w:rPr>
                <w:rFonts w:cs="新宋体" w:asciiTheme="majorEastAsia" w:hAnsiTheme="majorEastAsia" w:eastAsiaTheme="majorEastAsia"/>
                <w:b/>
                <w:szCs w:val="21"/>
                <w:highlight w:val="none"/>
              </w:rPr>
            </w:pPr>
            <w:r>
              <w:rPr>
                <w:rFonts w:hint="eastAsia" w:cs="新宋体" w:asciiTheme="majorEastAsia" w:hAnsiTheme="majorEastAsia" w:eastAsiaTheme="majorEastAsia"/>
                <w:b/>
                <w:szCs w:val="21"/>
                <w:highlight w:val="none"/>
              </w:rPr>
              <w:t>联系人</w:t>
            </w:r>
          </w:p>
        </w:tc>
        <w:tc>
          <w:tcPr>
            <w:tcW w:w="5713" w:type="dxa"/>
            <w:shd w:val="clear" w:color="auto" w:fill="auto"/>
            <w:vAlign w:val="center"/>
          </w:tcPr>
          <w:p>
            <w:pPr>
              <w:adjustRightInd w:val="0"/>
              <w:snapToGrid w:val="0"/>
              <w:ind w:firstLine="0" w:firstLineChars="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黄工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8" w:type="dxa"/>
            <w:vMerge w:val="continue"/>
            <w:shd w:val="clear" w:color="auto" w:fill="DEEAF6"/>
            <w:vAlign w:val="center"/>
          </w:tcPr>
          <w:p>
            <w:pPr>
              <w:adjustRightInd w:val="0"/>
              <w:snapToGrid w:val="0"/>
              <w:ind w:firstLine="0" w:firstLineChars="0"/>
              <w:rPr>
                <w:rFonts w:asciiTheme="majorEastAsia" w:hAnsiTheme="majorEastAsia" w:eastAsiaTheme="majorEastAsia"/>
                <w:b/>
                <w:szCs w:val="21"/>
                <w:highlight w:val="none"/>
              </w:rPr>
            </w:pPr>
          </w:p>
        </w:tc>
        <w:tc>
          <w:tcPr>
            <w:tcW w:w="1995" w:type="dxa"/>
            <w:shd w:val="clear" w:color="auto" w:fill="DEEAF6"/>
            <w:vAlign w:val="center"/>
          </w:tcPr>
          <w:p>
            <w:pPr>
              <w:adjustRightInd w:val="0"/>
              <w:snapToGrid w:val="0"/>
              <w:ind w:firstLine="0" w:firstLineChars="0"/>
              <w:rPr>
                <w:rFonts w:cs="新宋体" w:asciiTheme="majorEastAsia" w:hAnsiTheme="majorEastAsia" w:eastAsiaTheme="majorEastAsia"/>
                <w:b/>
                <w:szCs w:val="21"/>
                <w:highlight w:val="none"/>
              </w:rPr>
            </w:pPr>
            <w:r>
              <w:rPr>
                <w:rFonts w:hint="eastAsia" w:cs="新宋体" w:asciiTheme="majorEastAsia" w:hAnsiTheme="majorEastAsia" w:eastAsiaTheme="majorEastAsia"/>
                <w:b/>
                <w:szCs w:val="21"/>
                <w:highlight w:val="none"/>
              </w:rPr>
              <w:t>联系电话</w:t>
            </w:r>
          </w:p>
        </w:tc>
        <w:tc>
          <w:tcPr>
            <w:tcW w:w="5713" w:type="dxa"/>
            <w:shd w:val="clear" w:color="auto" w:fill="auto"/>
            <w:vAlign w:val="center"/>
          </w:tcPr>
          <w:p>
            <w:pPr>
              <w:adjustRightInd w:val="0"/>
              <w:snapToGrid w:val="0"/>
              <w:ind w:firstLine="0" w:firstLineChars="0"/>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13410130827</w:t>
            </w:r>
          </w:p>
        </w:tc>
      </w:tr>
      <w:bookmarkEnd w:id="0"/>
      <w:bookmarkEnd w:id="1"/>
      <w:bookmarkEnd w:id="2"/>
      <w:bookmarkEnd w:id="3"/>
      <w:bookmarkEnd w:id="4"/>
      <w:bookmarkEnd w:id="5"/>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Segoe UI Symbol">
    <w:panose1 w:val="020B0502040204020203"/>
    <w:charset w:val="00"/>
    <w:family w:val="swiss"/>
    <w:pitch w:val="default"/>
    <w:sig w:usb0="8000006F" w:usb1="1200FBEF" w:usb2="0064C000" w:usb3="00000002"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505BA"/>
    <w:rsid w:val="011607B4"/>
    <w:rsid w:val="02C824D5"/>
    <w:rsid w:val="02E70DD3"/>
    <w:rsid w:val="03C07C99"/>
    <w:rsid w:val="03ED072E"/>
    <w:rsid w:val="040B66A9"/>
    <w:rsid w:val="040D176E"/>
    <w:rsid w:val="04864446"/>
    <w:rsid w:val="05BD57D4"/>
    <w:rsid w:val="06263415"/>
    <w:rsid w:val="07423840"/>
    <w:rsid w:val="077B28B8"/>
    <w:rsid w:val="07CF2C43"/>
    <w:rsid w:val="09F17751"/>
    <w:rsid w:val="0A444428"/>
    <w:rsid w:val="0BD55FCB"/>
    <w:rsid w:val="0CCE7CA4"/>
    <w:rsid w:val="0CDA76A1"/>
    <w:rsid w:val="0D475AFF"/>
    <w:rsid w:val="0D4E196E"/>
    <w:rsid w:val="0DC06075"/>
    <w:rsid w:val="0E527F2B"/>
    <w:rsid w:val="0EA23661"/>
    <w:rsid w:val="0F337E1C"/>
    <w:rsid w:val="0F7F1EC9"/>
    <w:rsid w:val="103E3855"/>
    <w:rsid w:val="10657177"/>
    <w:rsid w:val="10A249B8"/>
    <w:rsid w:val="118A135F"/>
    <w:rsid w:val="121D7750"/>
    <w:rsid w:val="124F0B01"/>
    <w:rsid w:val="12A23580"/>
    <w:rsid w:val="13304825"/>
    <w:rsid w:val="13381E39"/>
    <w:rsid w:val="13624CB2"/>
    <w:rsid w:val="13733FE0"/>
    <w:rsid w:val="13F33BC5"/>
    <w:rsid w:val="142E364F"/>
    <w:rsid w:val="14330264"/>
    <w:rsid w:val="1470039D"/>
    <w:rsid w:val="14C84F16"/>
    <w:rsid w:val="151E4FF1"/>
    <w:rsid w:val="15205221"/>
    <w:rsid w:val="15237AA5"/>
    <w:rsid w:val="15BE4095"/>
    <w:rsid w:val="15ED693D"/>
    <w:rsid w:val="161260AD"/>
    <w:rsid w:val="161B2853"/>
    <w:rsid w:val="166847AD"/>
    <w:rsid w:val="169C730C"/>
    <w:rsid w:val="17071D5C"/>
    <w:rsid w:val="17E10C3C"/>
    <w:rsid w:val="17EF6D29"/>
    <w:rsid w:val="18B331B8"/>
    <w:rsid w:val="1904436C"/>
    <w:rsid w:val="19135718"/>
    <w:rsid w:val="1988256E"/>
    <w:rsid w:val="1AF37FB3"/>
    <w:rsid w:val="1B342824"/>
    <w:rsid w:val="1B827E45"/>
    <w:rsid w:val="1BF342E0"/>
    <w:rsid w:val="1C431AAC"/>
    <w:rsid w:val="1C6373B4"/>
    <w:rsid w:val="1C701EAD"/>
    <w:rsid w:val="1DB16C27"/>
    <w:rsid w:val="1DDA69C5"/>
    <w:rsid w:val="1DF1346D"/>
    <w:rsid w:val="1E084771"/>
    <w:rsid w:val="1E8A19AC"/>
    <w:rsid w:val="1EBA798D"/>
    <w:rsid w:val="1ECC2E5A"/>
    <w:rsid w:val="1F033F45"/>
    <w:rsid w:val="1FA91E83"/>
    <w:rsid w:val="1FD2360A"/>
    <w:rsid w:val="206105C0"/>
    <w:rsid w:val="20C97967"/>
    <w:rsid w:val="20F46C02"/>
    <w:rsid w:val="2191130B"/>
    <w:rsid w:val="22333580"/>
    <w:rsid w:val="225201A6"/>
    <w:rsid w:val="22D43AF0"/>
    <w:rsid w:val="23D058A4"/>
    <w:rsid w:val="240D7F77"/>
    <w:rsid w:val="242F0E22"/>
    <w:rsid w:val="243F6CC2"/>
    <w:rsid w:val="24AB22DC"/>
    <w:rsid w:val="24DF02AC"/>
    <w:rsid w:val="254D77ED"/>
    <w:rsid w:val="2564654C"/>
    <w:rsid w:val="2624406A"/>
    <w:rsid w:val="26303CF2"/>
    <w:rsid w:val="26E33FD7"/>
    <w:rsid w:val="273A4330"/>
    <w:rsid w:val="274F26BA"/>
    <w:rsid w:val="27FC7804"/>
    <w:rsid w:val="28D848B1"/>
    <w:rsid w:val="29116F2F"/>
    <w:rsid w:val="29154078"/>
    <w:rsid w:val="291964E2"/>
    <w:rsid w:val="293B0F8E"/>
    <w:rsid w:val="29967039"/>
    <w:rsid w:val="2A1939B2"/>
    <w:rsid w:val="2A2F443C"/>
    <w:rsid w:val="2A740A21"/>
    <w:rsid w:val="2AE844B7"/>
    <w:rsid w:val="2B036E7B"/>
    <w:rsid w:val="2B2318AC"/>
    <w:rsid w:val="2C574B46"/>
    <w:rsid w:val="2D0E4C7B"/>
    <w:rsid w:val="2D1E715B"/>
    <w:rsid w:val="2D2C273E"/>
    <w:rsid w:val="2D5522E7"/>
    <w:rsid w:val="2DC37898"/>
    <w:rsid w:val="2DDE1A1B"/>
    <w:rsid w:val="2E0A7BD7"/>
    <w:rsid w:val="2E127153"/>
    <w:rsid w:val="2E1514A2"/>
    <w:rsid w:val="2E7662B9"/>
    <w:rsid w:val="2FA505BA"/>
    <w:rsid w:val="2FE379E3"/>
    <w:rsid w:val="2FE9503A"/>
    <w:rsid w:val="302D6DF8"/>
    <w:rsid w:val="30352DD4"/>
    <w:rsid w:val="30590D39"/>
    <w:rsid w:val="31935FEE"/>
    <w:rsid w:val="31D61730"/>
    <w:rsid w:val="32433138"/>
    <w:rsid w:val="324D72E9"/>
    <w:rsid w:val="32E532BB"/>
    <w:rsid w:val="336F7AC1"/>
    <w:rsid w:val="337E75CC"/>
    <w:rsid w:val="338B1C5E"/>
    <w:rsid w:val="33CB022E"/>
    <w:rsid w:val="33F55D74"/>
    <w:rsid w:val="344465D0"/>
    <w:rsid w:val="354209A7"/>
    <w:rsid w:val="359B7064"/>
    <w:rsid w:val="35D26A04"/>
    <w:rsid w:val="36ED7023"/>
    <w:rsid w:val="36F4062C"/>
    <w:rsid w:val="37737C78"/>
    <w:rsid w:val="37AE1CE4"/>
    <w:rsid w:val="37E40650"/>
    <w:rsid w:val="37E41D8A"/>
    <w:rsid w:val="380F4286"/>
    <w:rsid w:val="38152B9F"/>
    <w:rsid w:val="388E7DAC"/>
    <w:rsid w:val="39563508"/>
    <w:rsid w:val="39586370"/>
    <w:rsid w:val="3967191E"/>
    <w:rsid w:val="3A8F57E5"/>
    <w:rsid w:val="3AEC545D"/>
    <w:rsid w:val="3B341417"/>
    <w:rsid w:val="3B8D34FD"/>
    <w:rsid w:val="3C362B8B"/>
    <w:rsid w:val="3C844922"/>
    <w:rsid w:val="3D89625C"/>
    <w:rsid w:val="3DA92EF1"/>
    <w:rsid w:val="3E54413A"/>
    <w:rsid w:val="3E561CC4"/>
    <w:rsid w:val="3F116522"/>
    <w:rsid w:val="3F157825"/>
    <w:rsid w:val="3F4A42C3"/>
    <w:rsid w:val="3FEE398A"/>
    <w:rsid w:val="40FD1CCA"/>
    <w:rsid w:val="43082C44"/>
    <w:rsid w:val="432B74BF"/>
    <w:rsid w:val="446B4AC3"/>
    <w:rsid w:val="447475B2"/>
    <w:rsid w:val="44766FE7"/>
    <w:rsid w:val="44C2295D"/>
    <w:rsid w:val="46581E18"/>
    <w:rsid w:val="465F63C4"/>
    <w:rsid w:val="4678487D"/>
    <w:rsid w:val="46FA1C2D"/>
    <w:rsid w:val="47A7473C"/>
    <w:rsid w:val="481F1F85"/>
    <w:rsid w:val="48684A82"/>
    <w:rsid w:val="490B0774"/>
    <w:rsid w:val="49165FA0"/>
    <w:rsid w:val="49B546DD"/>
    <w:rsid w:val="4A082539"/>
    <w:rsid w:val="4A0F6545"/>
    <w:rsid w:val="4A88787D"/>
    <w:rsid w:val="4A975228"/>
    <w:rsid w:val="4AC04A0D"/>
    <w:rsid w:val="4AE502A6"/>
    <w:rsid w:val="4AFB3348"/>
    <w:rsid w:val="4B026EB3"/>
    <w:rsid w:val="4B4F109B"/>
    <w:rsid w:val="4B6873E9"/>
    <w:rsid w:val="4B94434A"/>
    <w:rsid w:val="4C487F35"/>
    <w:rsid w:val="4D017C73"/>
    <w:rsid w:val="4D2045D5"/>
    <w:rsid w:val="4D282868"/>
    <w:rsid w:val="4E2A1844"/>
    <w:rsid w:val="4E8D473B"/>
    <w:rsid w:val="4E8F4BEB"/>
    <w:rsid w:val="4E9E63A0"/>
    <w:rsid w:val="4EB47F18"/>
    <w:rsid w:val="4F0427BA"/>
    <w:rsid w:val="50D90FE4"/>
    <w:rsid w:val="50ED3693"/>
    <w:rsid w:val="513B0DC9"/>
    <w:rsid w:val="515B4979"/>
    <w:rsid w:val="51810DDC"/>
    <w:rsid w:val="520F6C38"/>
    <w:rsid w:val="525B27B0"/>
    <w:rsid w:val="528929DD"/>
    <w:rsid w:val="528E69E5"/>
    <w:rsid w:val="532415DE"/>
    <w:rsid w:val="53293946"/>
    <w:rsid w:val="53672364"/>
    <w:rsid w:val="53891899"/>
    <w:rsid w:val="53E12F4A"/>
    <w:rsid w:val="54887CDD"/>
    <w:rsid w:val="54A47554"/>
    <w:rsid w:val="54DB2FBB"/>
    <w:rsid w:val="55337083"/>
    <w:rsid w:val="554D36D1"/>
    <w:rsid w:val="556871C3"/>
    <w:rsid w:val="559E7D00"/>
    <w:rsid w:val="562A40E7"/>
    <w:rsid w:val="564C6356"/>
    <w:rsid w:val="567127B0"/>
    <w:rsid w:val="568D0E5D"/>
    <w:rsid w:val="572267D6"/>
    <w:rsid w:val="577751BA"/>
    <w:rsid w:val="579561AF"/>
    <w:rsid w:val="57DC02FB"/>
    <w:rsid w:val="57ED04D8"/>
    <w:rsid w:val="582E7632"/>
    <w:rsid w:val="58585EE8"/>
    <w:rsid w:val="59436857"/>
    <w:rsid w:val="59702302"/>
    <w:rsid w:val="597C384C"/>
    <w:rsid w:val="59933AF9"/>
    <w:rsid w:val="59D247FD"/>
    <w:rsid w:val="5A2A6CE9"/>
    <w:rsid w:val="5A7E039F"/>
    <w:rsid w:val="5AD5038A"/>
    <w:rsid w:val="5B734BE8"/>
    <w:rsid w:val="5B7C5C32"/>
    <w:rsid w:val="5BCB6D67"/>
    <w:rsid w:val="5BF75CA9"/>
    <w:rsid w:val="5C2315D3"/>
    <w:rsid w:val="5CE974C7"/>
    <w:rsid w:val="5D2863AF"/>
    <w:rsid w:val="5D4C6C96"/>
    <w:rsid w:val="5DB6491C"/>
    <w:rsid w:val="5DBD7EBC"/>
    <w:rsid w:val="5DD96AB4"/>
    <w:rsid w:val="5E753BE0"/>
    <w:rsid w:val="5EEC279C"/>
    <w:rsid w:val="5EF97B86"/>
    <w:rsid w:val="5F3D1F9E"/>
    <w:rsid w:val="5FAE2F0E"/>
    <w:rsid w:val="5FD84262"/>
    <w:rsid w:val="605A732A"/>
    <w:rsid w:val="61CD7CCC"/>
    <w:rsid w:val="61D27BFF"/>
    <w:rsid w:val="6227100D"/>
    <w:rsid w:val="62C733BD"/>
    <w:rsid w:val="62FB4E92"/>
    <w:rsid w:val="63472E77"/>
    <w:rsid w:val="63582C22"/>
    <w:rsid w:val="644722C9"/>
    <w:rsid w:val="64F03CAA"/>
    <w:rsid w:val="650D50DA"/>
    <w:rsid w:val="652A0587"/>
    <w:rsid w:val="6584422B"/>
    <w:rsid w:val="65955416"/>
    <w:rsid w:val="65DB560A"/>
    <w:rsid w:val="663F1048"/>
    <w:rsid w:val="66DE2EE3"/>
    <w:rsid w:val="67574D3F"/>
    <w:rsid w:val="679117D5"/>
    <w:rsid w:val="67C71EB0"/>
    <w:rsid w:val="67F129CC"/>
    <w:rsid w:val="68425575"/>
    <w:rsid w:val="68DE1AE7"/>
    <w:rsid w:val="693236D5"/>
    <w:rsid w:val="69360D19"/>
    <w:rsid w:val="69F34D8D"/>
    <w:rsid w:val="6A175937"/>
    <w:rsid w:val="6A2E2458"/>
    <w:rsid w:val="6A364173"/>
    <w:rsid w:val="6A8B61B6"/>
    <w:rsid w:val="6B6A3FDC"/>
    <w:rsid w:val="6B8D5E5E"/>
    <w:rsid w:val="6BB04BBF"/>
    <w:rsid w:val="6C0B645F"/>
    <w:rsid w:val="6C162B35"/>
    <w:rsid w:val="6C1A7FD7"/>
    <w:rsid w:val="6C215710"/>
    <w:rsid w:val="6C502C92"/>
    <w:rsid w:val="6C633D55"/>
    <w:rsid w:val="6C6604AD"/>
    <w:rsid w:val="6C955B12"/>
    <w:rsid w:val="6CAE77E5"/>
    <w:rsid w:val="6CBB50A8"/>
    <w:rsid w:val="6D61672B"/>
    <w:rsid w:val="6E0912CB"/>
    <w:rsid w:val="6E4C3F6A"/>
    <w:rsid w:val="6F8C7573"/>
    <w:rsid w:val="6FD01D78"/>
    <w:rsid w:val="703A52A3"/>
    <w:rsid w:val="705F334A"/>
    <w:rsid w:val="707B6F36"/>
    <w:rsid w:val="71202599"/>
    <w:rsid w:val="716A3F6C"/>
    <w:rsid w:val="716A5296"/>
    <w:rsid w:val="71A9781C"/>
    <w:rsid w:val="72B40DAD"/>
    <w:rsid w:val="730073A2"/>
    <w:rsid w:val="749C4740"/>
    <w:rsid w:val="74E91B08"/>
    <w:rsid w:val="7507755C"/>
    <w:rsid w:val="765A1D17"/>
    <w:rsid w:val="770A78FE"/>
    <w:rsid w:val="77194A51"/>
    <w:rsid w:val="772751E7"/>
    <w:rsid w:val="774576FC"/>
    <w:rsid w:val="7789565A"/>
    <w:rsid w:val="78B357F3"/>
    <w:rsid w:val="78D91DE9"/>
    <w:rsid w:val="791858CC"/>
    <w:rsid w:val="79C57416"/>
    <w:rsid w:val="7A9A6BDA"/>
    <w:rsid w:val="7B7B1990"/>
    <w:rsid w:val="7C505CDD"/>
    <w:rsid w:val="7C923CE6"/>
    <w:rsid w:val="7CDA4C1C"/>
    <w:rsid w:val="7D4C3960"/>
    <w:rsid w:val="7D7212B4"/>
    <w:rsid w:val="7DE156A1"/>
    <w:rsid w:val="7E171889"/>
    <w:rsid w:val="7E58798E"/>
    <w:rsid w:val="7E7F2404"/>
    <w:rsid w:val="7EA211BA"/>
    <w:rsid w:val="7F5C1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pageBreakBefore/>
      <w:adjustRightInd w:val="0"/>
      <w:snapToGrid w:val="0"/>
      <w:spacing w:beforeLines="50" w:afterLines="50"/>
      <w:ind w:firstLine="0" w:firstLineChars="0"/>
      <w:jc w:val="center"/>
      <w:outlineLvl w:val="1"/>
    </w:pPr>
    <w:rPr>
      <w:rFonts w:asciiTheme="minorEastAsia" w:hAnsiTheme="minorEastAsia" w:eastAsiaTheme="minorEastAsia"/>
      <w:b/>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99"/>
    <w:pPr>
      <w:spacing w:after="120"/>
      <w:ind w:left="420" w:leftChars="200"/>
    </w:pPr>
  </w:style>
  <w:style w:type="paragraph" w:styleId="4">
    <w:name w:val="Body Text First Indent 2"/>
    <w:basedOn w:val="3"/>
    <w:semiHidden/>
    <w:unhideWhenUsed/>
    <w:qFormat/>
    <w:uiPriority w:val="0"/>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2024-08-15T07:01:00Z</dcterms:created>
  <dc:creator>黄韬</dc:creator>
  <cp:lastModifiedBy>黄韬</cp:lastModifiedBy>
  <dcterms:modified xsi:type="dcterms:W3CDTF">2024-08-16T00:28:09Z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