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1988" w:firstLineChars="550"/>
        <w:rPr>
          <w:rFonts w:hint="eastAsia"/>
          <w:sz w:val="18"/>
          <w:szCs w:val="18"/>
          <w:lang w:eastAsia="zh-CN"/>
        </w:rPr>
      </w:pPr>
      <w:r>
        <w:t>货物采购询价报价</w:t>
      </w:r>
      <w:r>
        <w:rPr>
          <w:rFonts w:hint="eastAsia"/>
          <w:lang w:eastAsia="zh-CN"/>
        </w:rPr>
        <w:t>公告</w:t>
      </w:r>
    </w:p>
    <w:p>
      <w:pPr>
        <w:rPr>
          <w:rFonts w:hint="eastAsia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300" w:afterAutospacing="0"/>
        <w:ind w:right="0" w:firstLine="480" w:firstLineChars="200"/>
      </w:pPr>
      <w:r>
        <w:t>深圳市环保科技集团</w:t>
      </w:r>
      <w:r>
        <w:rPr>
          <w:rFonts w:hint="eastAsia"/>
          <w:lang w:eastAsia="zh-CN"/>
        </w:rPr>
        <w:t>股份</w:t>
      </w:r>
      <w:r>
        <w:t>有限公司生产需要采购以下货物，特向贵司发出报价邀请，要求贵司满足下列条件：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300" w:afterAutospacing="0"/>
        <w:ind w:left="0" w:right="0"/>
      </w:pPr>
      <w:r>
        <w:t>1、提供营业执照，货物符合国家标准、质量要求、技术标准，能够满足我司的生产使用要求。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300" w:afterAutospacing="0"/>
        <w:ind w:left="0" w:right="0"/>
      </w:pPr>
      <w:r>
        <w:t>2、提供道路运输经营许可证（如属于危险品的货物必须有危化品资质），或委托有资质的道路运输经营许可证的运输公司承运。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300" w:afterAutospacing="0"/>
        <w:ind w:left="0" w:right="0"/>
      </w:pPr>
      <w:r>
        <w:t>3、负责运输，运输费及保险费由贵司承担，货物在运输途中损毁、灭失的风险（包括但不限于不可抗力）由贵司承担。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300" w:afterAutospacing="0"/>
        <w:ind w:left="0" w:right="0"/>
      </w:pPr>
      <w:r>
        <w:t>4、运输过程中应严格遵守我国环保、交通法律法规及相关法律法规的要求，若</w:t>
      </w:r>
      <w:bookmarkStart w:id="0" w:name="_GoBack"/>
      <w:bookmarkEnd w:id="0"/>
      <w:r>
        <w:t>货物在运输途中出现安全事故、交通事故等，由贵司承担一切法律后果。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300" w:afterAutospacing="0"/>
        <w:ind w:left="0" w:right="0"/>
        <w:jc w:val="center"/>
        <w:rPr>
          <w:b/>
        </w:rPr>
      </w:pPr>
      <w:r>
        <w:rPr>
          <w:b/>
        </w:rPr>
        <w:t>表</w:t>
      </w:r>
      <w:r>
        <w:rPr>
          <w:rFonts w:hint="eastAsia"/>
          <w:b/>
          <w:lang w:val="en-US" w:eastAsia="zh-CN"/>
        </w:rPr>
        <w:t>1</w:t>
      </w:r>
      <w:r>
        <w:rPr>
          <w:b/>
        </w:rPr>
        <w:t>：化工原料询价报价表</w:t>
      </w:r>
    </w:p>
    <w:tbl>
      <w:tblPr>
        <w:tblStyle w:val="8"/>
        <w:tblW w:w="10332" w:type="dxa"/>
        <w:tblInd w:w="-6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176"/>
        <w:gridCol w:w="3600"/>
        <w:gridCol w:w="1416"/>
        <w:gridCol w:w="1296"/>
        <w:gridCol w:w="2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Arial" w:hAnsi="Arial" w:cs="Arial"/>
                <w:b/>
                <w:bCs/>
                <w:color w:val="auto"/>
                <w:kern w:val="0"/>
                <w:sz w:val="2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Arial" w:hAnsi="Arial" w:cs="Arial"/>
                <w:b/>
                <w:bCs/>
                <w:color w:val="auto"/>
                <w:kern w:val="0"/>
                <w:sz w:val="2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主要参数指标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10月份预计采购量（吨）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六个月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承兑报价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（元/吨）</w:t>
            </w:r>
          </w:p>
        </w:tc>
        <w:tc>
          <w:tcPr>
            <w:tcW w:w="28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color w:val="0000FF"/>
                <w:kern w:val="0"/>
                <w:sz w:val="23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氨水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/>
                <w:color w:val="0000FF"/>
                <w:kern w:val="0"/>
                <w:sz w:val="2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氨水中Na≤30ppm、CL≤10ppm、硫酸根≤10ppm、COD≤100ppm、且氨（NH3，w/%）指标应≥20 w/%、色度/黑曾指标应≤80、蒸发残渣指标应≤0.2 w/%。工业氨水应满足HG/T 5353-2018标准。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color w:val="0000FF"/>
                <w:kern w:val="0"/>
                <w:sz w:val="2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cs="Arial"/>
                <w:color w:val="0000FF"/>
                <w:kern w:val="0"/>
                <w:sz w:val="23"/>
                <w:vertAlign w:val="baseline"/>
                <w:lang w:val="en-US" w:eastAsia="zh-CN"/>
              </w:rPr>
            </w:pPr>
          </w:p>
        </w:tc>
        <w:tc>
          <w:tcPr>
            <w:tcW w:w="28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/>
                <w:color w:val="0000FF"/>
                <w:kern w:val="0"/>
                <w:sz w:val="2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松岗分公司：30吨/车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27.5%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color w:val="0000FF"/>
                <w:kern w:val="0"/>
                <w:sz w:val="2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双氧水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/>
                <w:color w:val="0000FF"/>
                <w:kern w:val="0"/>
                <w:sz w:val="2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双氧水是无色透明液体， 过氧化氢≥27.5%、游离酸（以H2SO4计）≤0.05%、不挥发物≤0.1%、稳定度≥90.0%、总碳（以C计）≤0.04%、硝酸盐≤0.02%，双氧水应满足GB 1616-2003国家标准。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color w:val="0000FF"/>
                <w:kern w:val="0"/>
                <w:sz w:val="2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cs="Arial"/>
                <w:color w:val="0000FF"/>
                <w:kern w:val="0"/>
                <w:sz w:val="23"/>
                <w:vertAlign w:val="baseline"/>
                <w:lang w:val="en-US" w:eastAsia="zh-CN"/>
              </w:rPr>
            </w:pPr>
          </w:p>
        </w:tc>
        <w:tc>
          <w:tcPr>
            <w:tcW w:w="28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宝安分公司：10吨/车、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福田分公司：5吨/车、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/>
                <w:color w:val="0000FF"/>
                <w:kern w:val="0"/>
                <w:sz w:val="2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松岗分公司：5吨/车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color w:val="0000FF"/>
                <w:kern w:val="0"/>
                <w:sz w:val="2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/>
                <w:color w:val="0000FF"/>
                <w:kern w:val="0"/>
                <w:sz w:val="2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盐酸为无色透明液体，总酸度（以HCl计）≥31%、灼烧残渣≤0.15%、铁≤0.01%、砷≤0.0001%、游离氯≤0.01%、硫酸盐≤0.03%、铅≤0.002%、色度≤10、F≤20PPM，工业盐酸应满足GB320-2006国家标准。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color w:val="0000FF"/>
                <w:kern w:val="0"/>
                <w:sz w:val="2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cs="Arial"/>
                <w:color w:val="0000FF"/>
                <w:kern w:val="0"/>
                <w:sz w:val="23"/>
                <w:vertAlign w:val="baseline"/>
                <w:lang w:val="en-US" w:eastAsia="zh-CN"/>
              </w:rPr>
            </w:pPr>
          </w:p>
        </w:tc>
        <w:tc>
          <w:tcPr>
            <w:tcW w:w="28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宝安分公司：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吨/车、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/>
                <w:color w:val="0000FF"/>
                <w:kern w:val="0"/>
                <w:sz w:val="2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松岗分公司：15-2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吨/车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、福田分公司：3吨/车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color w:val="0000FF"/>
                <w:kern w:val="0"/>
                <w:sz w:val="2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氢氧化钠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/>
                <w:color w:val="0000FF"/>
                <w:kern w:val="0"/>
                <w:sz w:val="2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液体氢氧化钠为无色透明，稠状液体。氢氧化钠≥50%、碳酸钠≤0.5%、氯化钠≤0.05%、三氧化铁≤0.005%，工业液碱应满足GB/T209-2018国家标准。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color w:val="0000FF"/>
                <w:kern w:val="0"/>
                <w:sz w:val="2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cs="Arial"/>
                <w:color w:val="0000FF"/>
                <w:kern w:val="0"/>
                <w:sz w:val="23"/>
                <w:vertAlign w:val="baseline"/>
                <w:lang w:val="en-US" w:eastAsia="zh-CN"/>
              </w:rPr>
            </w:pPr>
          </w:p>
        </w:tc>
        <w:tc>
          <w:tcPr>
            <w:tcW w:w="28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/>
                <w:color w:val="0000FF"/>
                <w:kern w:val="0"/>
                <w:sz w:val="2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宝安分公司：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吨/车、福田分公司：10 吨/车、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松岗分公司：10-20吨/车、龙岗分公司：10-20吨/车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color w:val="0000FF"/>
                <w:kern w:val="0"/>
                <w:sz w:val="2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硫酸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/>
                <w:color w:val="0000FF"/>
                <w:kern w:val="0"/>
                <w:sz w:val="2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硫酸是无色、透明无肉眼可见杂质，硫酸≥50%。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color w:val="0000FF"/>
                <w:kern w:val="0"/>
                <w:sz w:val="2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cs="Arial"/>
                <w:color w:val="0000FF"/>
                <w:kern w:val="0"/>
                <w:sz w:val="23"/>
                <w:vertAlign w:val="baseline"/>
                <w:lang w:val="en-US" w:eastAsia="zh-CN"/>
              </w:rPr>
            </w:pPr>
          </w:p>
        </w:tc>
        <w:tc>
          <w:tcPr>
            <w:tcW w:w="28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福田分公司：10 吨/车、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/>
                <w:color w:val="0000FF"/>
                <w:kern w:val="0"/>
                <w:sz w:val="2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宝安分公司：10 吨/车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color w:val="0000FF"/>
                <w:kern w:val="0"/>
                <w:sz w:val="2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硫酸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/>
                <w:color w:val="0000FF"/>
                <w:kern w:val="0"/>
                <w:sz w:val="2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硫酸是无色、透明无肉眼可见杂质，硫酸≥98%、灰分≤0.02%、铁≤0.005%、砷≤0.0001%、铅≤0.005%、汞≤0.001%、通明度≥80、工业硫酸应满足GB/T 534-2014国家标准。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color w:val="0000FF"/>
                <w:kern w:val="0"/>
                <w:sz w:val="23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cs="Arial"/>
                <w:color w:val="0000FF"/>
                <w:kern w:val="0"/>
                <w:sz w:val="23"/>
                <w:vertAlign w:val="baseline"/>
                <w:lang w:val="en-US" w:eastAsia="zh-CN"/>
              </w:rPr>
            </w:pPr>
          </w:p>
        </w:tc>
        <w:tc>
          <w:tcPr>
            <w:tcW w:w="28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color w:val="0000FF"/>
                <w:kern w:val="0"/>
                <w:sz w:val="2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松岗分公司：10-20吨/车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color w:val="0000FF"/>
                <w:kern w:val="0"/>
                <w:sz w:val="2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碳酸钠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/>
                <w:color w:val="0000FF"/>
                <w:kern w:val="0"/>
                <w:sz w:val="2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总碱量（以Na2CO3计）≥98%，碳酸钠应满足GB 210-1992国家标准。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color w:val="0000FF"/>
                <w:kern w:val="0"/>
                <w:sz w:val="2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cs="Arial"/>
                <w:color w:val="0000FF"/>
                <w:kern w:val="0"/>
                <w:sz w:val="23"/>
                <w:vertAlign w:val="baseline"/>
                <w:lang w:val="en-US" w:eastAsia="zh-CN"/>
              </w:rPr>
            </w:pPr>
          </w:p>
        </w:tc>
        <w:tc>
          <w:tcPr>
            <w:tcW w:w="28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宝安分公司：25 吨/车、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color w:val="0000FF"/>
                <w:kern w:val="0"/>
                <w:sz w:val="23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双环牌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color w:val="0000FF"/>
                <w:kern w:val="0"/>
                <w:sz w:val="2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硫酸亚铁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/>
                <w:color w:val="0000FF"/>
                <w:kern w:val="0"/>
                <w:sz w:val="2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硫酸亚铁≥85%，硫酸亚铁应满足GB 10531-2006国家标准。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color w:val="0000FF"/>
                <w:kern w:val="0"/>
                <w:sz w:val="2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cs="Arial"/>
                <w:color w:val="0000FF"/>
                <w:kern w:val="0"/>
                <w:sz w:val="23"/>
                <w:vertAlign w:val="baseline"/>
                <w:lang w:val="en-US" w:eastAsia="zh-CN"/>
              </w:rPr>
            </w:pPr>
          </w:p>
        </w:tc>
        <w:tc>
          <w:tcPr>
            <w:tcW w:w="28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宝安分公司：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吨/车、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/>
                <w:color w:val="0000FF"/>
                <w:kern w:val="0"/>
                <w:sz w:val="2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福田分公司：10吨/车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color w:val="0000FF"/>
                <w:kern w:val="0"/>
                <w:sz w:val="2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漂水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/>
                <w:color w:val="0000FF"/>
                <w:kern w:val="0"/>
                <w:sz w:val="2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漂水≥10%，工业漂水应满足GB 19106-2013国家标准。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color w:val="0000FF"/>
                <w:kern w:val="0"/>
                <w:sz w:val="2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cs="Arial"/>
                <w:color w:val="0000FF"/>
                <w:kern w:val="0"/>
                <w:sz w:val="23"/>
                <w:vertAlign w:val="baseline"/>
                <w:lang w:val="en-US" w:eastAsia="zh-CN"/>
              </w:rPr>
            </w:pPr>
          </w:p>
        </w:tc>
        <w:tc>
          <w:tcPr>
            <w:tcW w:w="28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宝安分公司：10吨/车、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福田分公司：10吨/车、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/>
                <w:color w:val="0000FF"/>
                <w:kern w:val="0"/>
                <w:sz w:val="2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松岗分公司：10吨/车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color w:val="0000FF"/>
                <w:kern w:val="0"/>
                <w:sz w:val="2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（散装）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/>
                <w:color w:val="0000FF"/>
                <w:kern w:val="0"/>
                <w:sz w:val="23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氢氧化钙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≥90%、氧化镁≤5%、三氧化硫≤2%，熟石灰应满足JC/T 481-2013国家标准。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color w:val="0000FF"/>
                <w:kern w:val="0"/>
                <w:sz w:val="2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cs="Arial"/>
                <w:color w:val="0000FF"/>
                <w:kern w:val="0"/>
                <w:sz w:val="23"/>
                <w:vertAlign w:val="baseline"/>
                <w:lang w:val="en-US" w:eastAsia="zh-CN"/>
              </w:rPr>
            </w:pPr>
          </w:p>
        </w:tc>
        <w:tc>
          <w:tcPr>
            <w:tcW w:w="28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宝安分公司：10吨/车、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龙岗分公司：10吨/车、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/>
                <w:color w:val="0000FF"/>
                <w:kern w:val="0"/>
                <w:sz w:val="2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松岗分公司：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吨/车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color w:val="0000FF"/>
                <w:kern w:val="0"/>
                <w:sz w:val="2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（袋装）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/>
                <w:color w:val="0000FF"/>
                <w:kern w:val="0"/>
                <w:sz w:val="23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氢氧化钙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≥90%、氧化镁≤5%、三氧化硫≤2%，熟石灰应满足JC/T 481-2013国家标准。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color w:val="0000FF"/>
                <w:kern w:val="0"/>
                <w:sz w:val="2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cs="Arial"/>
                <w:color w:val="0000FF"/>
                <w:kern w:val="0"/>
                <w:sz w:val="23"/>
                <w:vertAlign w:val="baseline"/>
                <w:lang w:val="en-US" w:eastAsia="zh-CN"/>
              </w:rPr>
            </w:pPr>
          </w:p>
        </w:tc>
        <w:tc>
          <w:tcPr>
            <w:tcW w:w="28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宝安分公司：10吨/车、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龙岗分公司：10吨/车、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松岗分公司：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吨/车、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/>
                <w:color w:val="0000FF"/>
                <w:kern w:val="0"/>
                <w:sz w:val="2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福田分公司：5吨/车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spacing w:before="0" w:beforeAutospacing="0" w:after="300" w:afterAutospacing="0"/>
        <w:ind w:left="0" w:right="0"/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300" w:afterAutospacing="0"/>
        <w:ind w:left="0" w:right="0"/>
        <w:jc w:val="center"/>
        <w:rPr>
          <w:b/>
        </w:rPr>
      </w:pPr>
      <w:r>
        <w:rPr>
          <w:b/>
        </w:rPr>
        <w:t>表</w:t>
      </w:r>
      <w:r>
        <w:rPr>
          <w:rFonts w:hint="eastAsia"/>
          <w:b/>
          <w:lang w:val="en-US" w:eastAsia="zh-CN"/>
        </w:rPr>
        <w:t>2</w:t>
      </w:r>
      <w:r>
        <w:rPr>
          <w:b/>
        </w:rPr>
        <w:t>：水泥询价报价单</w:t>
      </w:r>
    </w:p>
    <w:tbl>
      <w:tblPr>
        <w:tblStyle w:val="7"/>
        <w:tblW w:w="4961" w:type="pct"/>
        <w:tblInd w:w="0" w:type="dxa"/>
        <w:tblBorders>
          <w:top w:val="single" w:color="DCDCDC" w:sz="6" w:space="0"/>
          <w:left w:val="single" w:color="DCDCDC" w:sz="6" w:space="0"/>
          <w:bottom w:val="single" w:color="DCDCDC" w:sz="6" w:space="0"/>
          <w:right w:val="single" w:color="DCDCDC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5"/>
        <w:gridCol w:w="2445"/>
        <w:gridCol w:w="1860"/>
        <w:gridCol w:w="2847"/>
      </w:tblGrid>
      <w:tr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953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noWrap w:val="0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1383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noWrap w:val="0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含量或规格</w:t>
            </w:r>
          </w:p>
        </w:tc>
        <w:tc>
          <w:tcPr>
            <w:tcW w:w="1052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noWrap w:val="0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（元/吨）</w:t>
            </w:r>
          </w:p>
        </w:tc>
        <w:tc>
          <w:tcPr>
            <w:tcW w:w="161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noWrap w:val="0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953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noWrap w:val="0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散装水泥</w:t>
            </w:r>
          </w:p>
        </w:tc>
        <w:tc>
          <w:tcPr>
            <w:tcW w:w="1383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noWrap w:val="0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PO42.5R</w:t>
            </w:r>
          </w:p>
        </w:tc>
        <w:tc>
          <w:tcPr>
            <w:tcW w:w="1052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noWrap w:val="0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noWrap w:val="0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分公司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吨/车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spacing w:before="0" w:beforeAutospacing="0" w:after="300" w:afterAutospacing="0"/>
        <w:ind w:left="0" w:right="0"/>
        <w:rPr>
          <w:b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300" w:afterAutospacing="0"/>
        <w:ind w:left="0" w:right="0"/>
      </w:pPr>
      <w:r>
        <w:rPr>
          <w:b/>
        </w:rPr>
        <w:t>备注：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720" w:right="0" w:hanging="360"/>
      </w:pPr>
      <w:r>
        <w:t>每月26日至下月25日（即一个月时间）为一个定价周期，每月14日至20日下午14：00前所有供应商</w:t>
      </w:r>
      <w:r>
        <w:rPr>
          <w:rFonts w:hint="eastAsia"/>
          <w:lang w:val="en-US" w:eastAsia="zh-CN"/>
        </w:rPr>
        <w:t>该</w:t>
      </w:r>
      <w:r>
        <w:t>以电子邮件的形式向我司报价，所报价格为当月26日至下月25日的供货价格。</w:t>
      </w:r>
      <w:r>
        <w:rPr>
          <w:rStyle w:val="10"/>
        </w:rPr>
        <w:t>若预选供应商未按时报价，视为预选供应商放弃报价及供货的权利</w:t>
      </w:r>
      <w:r>
        <w:t>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720" w:right="0" w:hanging="360"/>
      </w:pPr>
      <w:r>
        <w:t>若确定为定价周期的中选供应商，无论市场行情上涨或下浮，双方不得提出调价，中选供应商应严格按照我司要求的时间、数量送货。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720" w:right="0" w:hanging="360"/>
      </w:pPr>
      <w:r>
        <w:t>结算方式、期限及违约滞纳金：</w:t>
      </w:r>
      <w:r>
        <w:rPr>
          <w:rFonts w:hint="eastAsia"/>
          <w:lang w:eastAsia="zh-CN"/>
        </w:rPr>
        <w:t>（</w:t>
      </w:r>
      <w:r>
        <w:t>1</w:t>
      </w:r>
      <w:r>
        <w:rPr>
          <w:rFonts w:hint="eastAsia"/>
          <w:lang w:eastAsia="zh-CN"/>
        </w:rPr>
        <w:t>）</w:t>
      </w:r>
      <w:r>
        <w:rPr>
          <w:color w:val="auto"/>
        </w:rPr>
        <w:t>预选供应商月结30天（除螯合树脂</w:t>
      </w:r>
      <w:r>
        <w:rPr>
          <w:rFonts w:hint="eastAsia"/>
          <w:color w:val="auto"/>
          <w:lang w:val="en-US" w:eastAsia="zh-CN"/>
        </w:rPr>
        <w:t>和化工原料</w:t>
      </w:r>
      <w:r>
        <w:rPr>
          <w:color w:val="auto"/>
        </w:rPr>
        <w:t>外），每月5日前双方按送货单及合同确定的产品价格核对上月货款,无误后贵司一并开具13％增值税专用发票（一票制），我司收到发票后30天内付款；</w:t>
      </w:r>
      <w:r>
        <w:rPr>
          <w:rFonts w:hint="eastAsia"/>
          <w:color w:val="auto"/>
          <w:lang w:eastAsia="zh-CN"/>
        </w:rPr>
        <w:t>（</w:t>
      </w:r>
      <w:r>
        <w:t>2</w:t>
      </w:r>
      <w:r>
        <w:rPr>
          <w:rFonts w:hint="eastAsia"/>
          <w:lang w:eastAsia="zh-CN"/>
        </w:rPr>
        <w:t>）</w:t>
      </w:r>
      <w:r>
        <w:t>非预选供应商按承兑六个月报价结算，并根据货物的使用量、风险程度，双方协商交纳一定的风险保证金。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720" w:right="0" w:hanging="360"/>
      </w:pPr>
      <w:r>
        <w:t>以上报价仅作为报价参考，如价格有绝对优势的供应商仍需要进行二次谈判再报价，不作为中标结果。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300" w:afterAutospacing="0"/>
        <w:ind w:left="0" w:right="0"/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300" w:afterAutospacing="0"/>
        <w:ind w:left="0" w:right="0"/>
      </w:pPr>
      <w:r>
        <w:t>询价报价说明：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300" w:afterAutospacing="0"/>
        <w:ind w:left="0" w:right="0"/>
      </w:pPr>
      <w:r>
        <w:t>1、上述物资应以人民币报价，金额单位元，单价应包括全部交货前的所有费用（含卸货费）。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300" w:afterAutospacing="0"/>
        <w:ind w:left="0" w:right="0"/>
      </w:pPr>
      <w:r>
        <w:t>2、上述货物的交货时间由我司根据自身情况决定；交货地点为</w:t>
      </w:r>
      <w:r>
        <w:rPr>
          <w:rFonts w:hint="eastAsia"/>
          <w:lang w:val="en-US" w:eastAsia="zh-CN"/>
        </w:rPr>
        <w:t>宝安分公司</w:t>
      </w:r>
      <w:r>
        <w:t>：</w:t>
      </w:r>
      <w:r>
        <w:rPr>
          <w:rFonts w:hint="eastAsia"/>
        </w:rPr>
        <w:t>深圳市宝安区松岗街道江边社区梨头嘴江碧环境生态园</w:t>
      </w:r>
      <w:r>
        <w:t>、福田</w:t>
      </w:r>
      <w:r>
        <w:rPr>
          <w:rFonts w:hint="eastAsia"/>
          <w:lang w:val="en-US" w:eastAsia="zh-CN"/>
        </w:rPr>
        <w:t>分公司</w:t>
      </w:r>
      <w:r>
        <w:t>：福田区梅观路皇岗路8-6号、松岗</w:t>
      </w:r>
      <w:r>
        <w:rPr>
          <w:rFonts w:hint="eastAsia"/>
          <w:lang w:val="en-US" w:eastAsia="zh-CN"/>
        </w:rPr>
        <w:t>分公司</w:t>
      </w:r>
      <w:r>
        <w:t>：松岗镇碧头第三工业区、龙岗</w:t>
      </w:r>
      <w:r>
        <w:rPr>
          <w:rFonts w:hint="eastAsia"/>
          <w:lang w:val="en-US" w:eastAsia="zh-CN"/>
        </w:rPr>
        <w:t>分公司</w:t>
      </w:r>
      <w:r>
        <w:t>：龙岗区龙岗街道龙岭南路64号。(我司送货地点涉及到“大型车辆临时通行证”，该证以供应商为主办理，我司协助办理。如果该证在没有办理好的情况下，我司因生产需要送货，供应商应自行解决运输事宜。)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300" w:afterAutospacing="0"/>
        <w:ind w:left="0" w:right="0"/>
      </w:pPr>
      <w:r>
        <w:t>3、报价方请按要求填写询价报价单，询价报价单及相关资质（传真件</w:t>
      </w:r>
      <w:r>
        <w:rPr>
          <w:rFonts w:hint="eastAsia"/>
          <w:lang w:val="en-US" w:eastAsia="zh-CN"/>
        </w:rPr>
        <w:t>无</w:t>
      </w:r>
      <w:r>
        <w:t>效），加盖单位业务章和法定代表人（或法定代表人授权代表）签字。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300" w:afterAutospacing="0"/>
        <w:ind w:left="0" w:right="0"/>
      </w:pPr>
      <w:r>
        <w:t>4、报价方报价时，可以根据各自身经营情况选择其中的一个或几个货物进行报价，可自行下载编制报价货物表格。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300" w:afterAutospacing="0"/>
        <w:ind w:left="0" w:right="0"/>
      </w:pPr>
      <w:r>
        <w:t>5、如在报价过程中出现虚报、哄抬价格等情况，将取消报价方的报价资格。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300" w:afterAutospacing="0"/>
        <w:ind w:left="0" w:right="0"/>
      </w:pPr>
      <w:r>
        <w:t>6、请询价报价单的客户于每月14日至20日下午14：00前将报价单、相关资料纸质文件做成电子版发送至我司</w:t>
      </w:r>
      <w:r>
        <w:rPr>
          <w:rFonts w:hint="eastAsia" w:ascii="Arial" w:hAnsi="Arial" w:cs="Arial"/>
          <w:color w:val="0000FF"/>
          <w:kern w:val="0"/>
          <w:sz w:val="23"/>
          <w:lang w:val="en-US" w:eastAsia="zh-CN"/>
        </w:rPr>
        <w:t>邮箱sales@szhwts.com</w:t>
      </w:r>
      <w:r>
        <w:t>，如有疑问请联系</w:t>
      </w:r>
      <w:r>
        <w:rPr>
          <w:rFonts w:hint="eastAsia"/>
          <w:lang w:val="en-US" w:eastAsia="zh-CN"/>
        </w:rPr>
        <w:t>李生</w:t>
      </w:r>
      <w:r>
        <w:t>，联系电话：</w:t>
      </w:r>
      <w:r>
        <w:rPr>
          <w:rFonts w:hint="eastAsia"/>
        </w:rPr>
        <w:t>0755-83111711或我司总机 83971957转6222分机。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300" w:afterAutospacing="0"/>
        <w:ind w:left="0" w:right="0"/>
      </w:pPr>
      <w:r>
        <w:t>7、询价报价单上务必留有业务负责人的姓名和联系方式以便联系。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300" w:afterAutospacing="0"/>
        <w:ind w:left="0" w:right="0"/>
      </w:pPr>
      <w:r>
        <w:t>（业务负责人姓名：                     联系手机：                          ）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300" w:afterAutospacing="0"/>
        <w:ind w:left="0" w:right="0"/>
        <w:jc w:val="center"/>
        <w:rPr>
          <w:rFonts w:hint="eastAsia" w:ascii="Arial" w:hAnsi="Arial" w:eastAsia="宋体" w:cs="Arial"/>
          <w:color w:val="0000FF"/>
          <w:kern w:val="0"/>
          <w:sz w:val="23"/>
          <w:lang w:val="en-US" w:eastAsia="zh-CN"/>
        </w:rPr>
      </w:pPr>
      <w:r>
        <w:rPr>
          <w:rFonts w:hint="eastAsia" w:ascii="Arial" w:hAnsi="Arial" w:cs="Arial"/>
          <w:color w:val="0000FF"/>
          <w:kern w:val="0"/>
          <w:sz w:val="23"/>
          <w:lang w:val="en-US" w:eastAsia="zh-CN"/>
        </w:rPr>
        <w:t>（其他采购信息可从公司官网、微信公众号或阳光采购平台获得)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300" w:afterAutospacing="0"/>
        <w:ind w:left="0" w:right="0"/>
        <w:jc w:val="center"/>
        <w:rPr>
          <w:rFonts w:hint="eastAsia" w:ascii="Arial" w:hAnsi="Arial" w:cs="Arial"/>
          <w:color w:val="0000FF"/>
          <w:kern w:val="0"/>
          <w:sz w:val="23"/>
          <w:lang w:val="en-US" w:eastAsia="zh-CN"/>
        </w:rPr>
      </w:pPr>
      <w:r>
        <w:rPr>
          <w:rFonts w:hint="eastAsia" w:ascii="Arial" w:hAnsi="Arial" w:cs="Arial"/>
          <w:color w:val="0000FF"/>
          <w:kern w:val="0"/>
          <w:sz w:val="23"/>
          <w:lang w:val="en-US" w:eastAsia="zh-CN"/>
        </w:rPr>
        <w:t>(公司网址：</w:t>
      </w:r>
      <w:r>
        <w:rPr>
          <w:rFonts w:hint="eastAsia" w:ascii="Arial" w:hAnsi="Arial" w:cs="Arial"/>
          <w:color w:val="0000FF"/>
          <w:kern w:val="0"/>
          <w:sz w:val="23"/>
          <w:lang w:val="en-US" w:eastAsia="zh-CN"/>
        </w:rPr>
        <w:fldChar w:fldCharType="begin"/>
      </w:r>
      <w:r>
        <w:rPr>
          <w:rFonts w:hint="eastAsia" w:ascii="Arial" w:hAnsi="Arial" w:cs="Arial"/>
          <w:color w:val="0000FF"/>
          <w:kern w:val="0"/>
          <w:sz w:val="23"/>
          <w:lang w:val="en-US" w:eastAsia="zh-CN"/>
        </w:rPr>
        <w:instrText xml:space="preserve"> HYPERLINK "https://szhwts.com/products/" </w:instrText>
      </w:r>
      <w:r>
        <w:rPr>
          <w:rFonts w:hint="eastAsia" w:ascii="Arial" w:hAnsi="Arial" w:cs="Arial"/>
          <w:color w:val="0000FF"/>
          <w:kern w:val="0"/>
          <w:sz w:val="23"/>
          <w:lang w:val="en-US" w:eastAsia="zh-CN"/>
        </w:rPr>
        <w:fldChar w:fldCharType="separate"/>
      </w:r>
      <w:r>
        <w:rPr>
          <w:rFonts w:hint="eastAsia" w:ascii="Arial" w:hAnsi="Arial" w:cs="Arial"/>
          <w:color w:val="0000FF"/>
          <w:kern w:val="0"/>
          <w:sz w:val="23"/>
          <w:lang w:val="en-US" w:eastAsia="zh-CN"/>
        </w:rPr>
        <w:t>https://szhwts.com</w:t>
      </w:r>
      <w:r>
        <w:rPr>
          <w:rFonts w:hint="eastAsia" w:ascii="Arial" w:hAnsi="Arial" w:cs="Arial"/>
          <w:color w:val="0000FF"/>
          <w:kern w:val="0"/>
          <w:sz w:val="23"/>
          <w:lang w:val="en-US" w:eastAsia="zh-CN"/>
        </w:rPr>
        <w:fldChar w:fldCharType="end"/>
      </w:r>
      <w:r>
        <w:rPr>
          <w:rFonts w:hint="eastAsia" w:ascii="Arial" w:hAnsi="Arial" w:cs="Arial"/>
          <w:color w:val="0000FF"/>
          <w:kern w:val="0"/>
          <w:sz w:val="23"/>
          <w:lang w:val="en-US" w:eastAsia="zh-CN"/>
        </w:rPr>
        <w:t>/category/gonggao）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300" w:afterAutospacing="0"/>
        <w:ind w:left="0" w:right="0"/>
        <w:jc w:val="center"/>
      </w:pPr>
      <w:r>
        <w:rPr>
          <w:rFonts w:hint="eastAsia" w:ascii="Arial" w:hAnsi="Arial" w:cs="Arial"/>
          <w:color w:val="0000FF"/>
          <w:kern w:val="0"/>
          <w:sz w:val="23"/>
          <w:lang w:val="en-US" w:eastAsia="zh-CN"/>
        </w:rPr>
        <w:t>（深圳市阳光采购平台：https://www.szygcgt.com）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EB794E"/>
    <w:multiLevelType w:val="multilevel"/>
    <w:tmpl w:val="0AEB794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MGE5Zjg5MWVkYzNjN2FhOGM5ZmQ2MmI3MjQyNmMifQ=="/>
  </w:docVars>
  <w:rsids>
    <w:rsidRoot w:val="00000000"/>
    <w:rsid w:val="00EF7339"/>
    <w:rsid w:val="01334705"/>
    <w:rsid w:val="022E3B31"/>
    <w:rsid w:val="032A665B"/>
    <w:rsid w:val="044E6F5E"/>
    <w:rsid w:val="05A72E1C"/>
    <w:rsid w:val="05BC226E"/>
    <w:rsid w:val="05F4169E"/>
    <w:rsid w:val="06C230DB"/>
    <w:rsid w:val="082A7C45"/>
    <w:rsid w:val="099A28B6"/>
    <w:rsid w:val="0A920B65"/>
    <w:rsid w:val="0B302D6D"/>
    <w:rsid w:val="0C821DE8"/>
    <w:rsid w:val="0F26556D"/>
    <w:rsid w:val="0FF84E5D"/>
    <w:rsid w:val="10795C63"/>
    <w:rsid w:val="120356AD"/>
    <w:rsid w:val="12E67CA6"/>
    <w:rsid w:val="157B7FF1"/>
    <w:rsid w:val="162908E5"/>
    <w:rsid w:val="171D4179"/>
    <w:rsid w:val="18556597"/>
    <w:rsid w:val="1E1C2AC2"/>
    <w:rsid w:val="20A74665"/>
    <w:rsid w:val="213561DB"/>
    <w:rsid w:val="243A5247"/>
    <w:rsid w:val="245A1EEB"/>
    <w:rsid w:val="26A35085"/>
    <w:rsid w:val="2A681B5C"/>
    <w:rsid w:val="2C476D40"/>
    <w:rsid w:val="2CB26446"/>
    <w:rsid w:val="2E105C8F"/>
    <w:rsid w:val="306C7818"/>
    <w:rsid w:val="32060B1C"/>
    <w:rsid w:val="328202F1"/>
    <w:rsid w:val="369F658E"/>
    <w:rsid w:val="37910EF0"/>
    <w:rsid w:val="39DA59C8"/>
    <w:rsid w:val="3BEF1CC6"/>
    <w:rsid w:val="3D273CB0"/>
    <w:rsid w:val="3D4972B7"/>
    <w:rsid w:val="417C4EA3"/>
    <w:rsid w:val="44B54797"/>
    <w:rsid w:val="45D10DBF"/>
    <w:rsid w:val="475B78B8"/>
    <w:rsid w:val="47E32B98"/>
    <w:rsid w:val="49AB2BC4"/>
    <w:rsid w:val="4ACB5FE1"/>
    <w:rsid w:val="4CC2741D"/>
    <w:rsid w:val="4CFA7D56"/>
    <w:rsid w:val="4D4C29EF"/>
    <w:rsid w:val="4FD23E27"/>
    <w:rsid w:val="500E68CA"/>
    <w:rsid w:val="5162548D"/>
    <w:rsid w:val="52147F39"/>
    <w:rsid w:val="54965E33"/>
    <w:rsid w:val="58056080"/>
    <w:rsid w:val="5C401F6D"/>
    <w:rsid w:val="5D5823AF"/>
    <w:rsid w:val="5F95191B"/>
    <w:rsid w:val="6158411D"/>
    <w:rsid w:val="62F77895"/>
    <w:rsid w:val="63B9390D"/>
    <w:rsid w:val="6501714A"/>
    <w:rsid w:val="658569F5"/>
    <w:rsid w:val="66F5535F"/>
    <w:rsid w:val="68ED493E"/>
    <w:rsid w:val="69310B97"/>
    <w:rsid w:val="6A2A3046"/>
    <w:rsid w:val="6AB8211F"/>
    <w:rsid w:val="6B745B90"/>
    <w:rsid w:val="6C986F26"/>
    <w:rsid w:val="6D3F4274"/>
    <w:rsid w:val="6D3F4752"/>
    <w:rsid w:val="6E0455D9"/>
    <w:rsid w:val="72DE745D"/>
    <w:rsid w:val="73C77428"/>
    <w:rsid w:val="741C5BC1"/>
    <w:rsid w:val="77FD583E"/>
    <w:rsid w:val="787A741E"/>
    <w:rsid w:val="7B8564D0"/>
    <w:rsid w:val="7F4108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0" w:after="147" w:afterAutospacing="0"/>
      <w:ind w:left="0" w:right="0"/>
      <w:jc w:val="left"/>
      <w:outlineLvl w:val="1"/>
    </w:pPr>
    <w:rPr>
      <w:rFonts w:hint="eastAsia" w:ascii="宋体" w:hAnsi="宋体" w:eastAsia="宋体" w:cs="宋体"/>
      <w:b/>
      <w:color w:val="333333"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uiPriority w:val="0"/>
    <w:rPr>
      <w:color w:val="333333"/>
      <w:u w:val="none"/>
    </w:rPr>
  </w:style>
  <w:style w:type="character" w:styleId="12">
    <w:name w:val="Hyperlink"/>
    <w:basedOn w:val="9"/>
    <w:uiPriority w:val="0"/>
    <w:rPr>
      <w:color w:val="333333"/>
      <w:u w:val="none"/>
    </w:rPr>
  </w:style>
  <w:style w:type="character" w:customStyle="1" w:styleId="13">
    <w:name w:val="arrow20"/>
    <w:basedOn w:val="9"/>
    <w:uiPriority w:val="0"/>
    <w:rPr>
      <w:shd w:val="clear" w:color="auto" w:fill="333333"/>
    </w:rPr>
  </w:style>
  <w:style w:type="character" w:customStyle="1" w:styleId="14">
    <w:name w:val="hover39"/>
    <w:basedOn w:val="9"/>
    <w:uiPriority w:val="0"/>
  </w:style>
  <w:style w:type="character" w:customStyle="1" w:styleId="15">
    <w:name w:val="ginput_total"/>
    <w:basedOn w:val="9"/>
    <w:uiPriority w:val="0"/>
    <w:rPr>
      <w:sz w:val="27"/>
      <w:szCs w:val="27"/>
    </w:rPr>
  </w:style>
  <w:style w:type="character" w:customStyle="1" w:styleId="16">
    <w:name w:val="wpcf7-not-valid-tip1"/>
    <w:basedOn w:val="9"/>
    <w:uiPriority w:val="0"/>
    <w:rPr>
      <w:bdr w:val="single" w:color="FF0000" w:sz="6" w:space="0"/>
      <w:shd w:val="clear" w:color="auto" w:fill="FFFFFF"/>
    </w:rPr>
  </w:style>
  <w:style w:type="character" w:customStyle="1" w:styleId="17">
    <w:name w:val="es-nav-prev"/>
    <w:basedOn w:val="9"/>
    <w:uiPriority w:val="0"/>
  </w:style>
  <w:style w:type="character" w:customStyle="1" w:styleId="18">
    <w:name w:val="toggle-title"/>
    <w:basedOn w:val="9"/>
    <w:uiPriority w:val="0"/>
  </w:style>
  <w:style w:type="character" w:customStyle="1" w:styleId="19">
    <w:name w:val="dots"/>
    <w:basedOn w:val="9"/>
    <w:uiPriority w:val="0"/>
    <w:rPr>
      <w:color w:val="747474"/>
      <w:bdr w:val="single" w:color="747474" w:sz="6" w:space="0"/>
    </w:rPr>
  </w:style>
  <w:style w:type="character" w:customStyle="1" w:styleId="20">
    <w:name w:val="es-nav-next"/>
    <w:basedOn w:val="9"/>
    <w:uiPriority w:val="0"/>
  </w:style>
  <w:style w:type="character" w:customStyle="1" w:styleId="21">
    <w:name w:val="wpcf7-list-item"/>
    <w:basedOn w:val="9"/>
    <w:uiPriority w:val="0"/>
  </w:style>
  <w:style w:type="character" w:customStyle="1" w:styleId="22">
    <w:name w:val="before43"/>
    <w:basedOn w:val="9"/>
    <w:uiPriority w:val="0"/>
    <w:rPr>
      <w:spacing w:val="21"/>
    </w:rPr>
  </w:style>
  <w:style w:type="character" w:customStyle="1" w:styleId="23">
    <w:name w:val="wpcf7-not-valid-tip"/>
    <w:basedOn w:val="9"/>
    <w:uiPriority w:val="0"/>
    <w:rPr>
      <w:color w:val="FF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2132</Words>
  <Characters>2582</Characters>
  <Lines>0</Lines>
  <Paragraphs>0</Paragraphs>
  <TotalTime>14</TotalTime>
  <ScaleCrop>false</ScaleCrop>
  <LinksUpToDate>false</LinksUpToDate>
  <CharactersWithSpaces>2649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2021-02-23T03:23:53Z</dcterms:created>
  <dc:creator>Administrator</dc:creator>
  <cp:lastModifiedBy>严珺</cp:lastModifiedBy>
  <dcterms:modified xsi:type="dcterms:W3CDTF">2022-09-07T08:05:48Z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F3670BB32E814F10B4FE22A79D9D54BB</vt:lpwstr>
  </property>
</Properties>
</file>